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37" w:rsidRDefault="005E4435">
      <w:pPr>
        <w:widowControl/>
        <w:jc w:val="center"/>
        <w:textAlignment w:val="center"/>
        <w:rPr>
          <w:rFonts w:ascii="方正小标宋简体" w:eastAsia="方正小标宋简体" w:hAnsi="方正小标宋简体" w:cs="方正小标宋简体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全国职业院校技能大赛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设赛方向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基本信息表</w:t>
      </w: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（</w:t>
      </w: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2023-2027</w:t>
      </w: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）</w:t>
      </w:r>
    </w:p>
    <w:p w:rsidR="009A4037" w:rsidRDefault="005E4435">
      <w:pPr>
        <w:pStyle w:val="a0"/>
        <w:jc w:val="center"/>
      </w:pPr>
      <w:bookmarkStart w:id="0" w:name="pindex1"/>
      <w:bookmarkStart w:id="1" w:name="_GoBack"/>
      <w:bookmarkEnd w:id="0"/>
      <w:bookmarkEnd w:id="1"/>
      <w:r>
        <w:rPr>
          <w:rFonts w:ascii="方正小标宋简体" w:eastAsia="方正小标宋简体" w:hAnsi="方正小标宋简体" w:cs="方正小标宋简体" w:hint="eastAsia"/>
          <w:b/>
          <w:bCs/>
          <w:color w:val="000000"/>
          <w:kern w:val="0"/>
          <w:sz w:val="44"/>
          <w:szCs w:val="44"/>
          <w:lang w:bidi="ar"/>
        </w:rPr>
        <w:t>高职组</w:t>
      </w:r>
    </w:p>
    <w:tbl>
      <w:tblPr>
        <w:tblW w:w="47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799"/>
        <w:gridCol w:w="1158"/>
        <w:gridCol w:w="2553"/>
        <w:gridCol w:w="2778"/>
        <w:gridCol w:w="2944"/>
        <w:gridCol w:w="3466"/>
      </w:tblGrid>
      <w:tr w:rsidR="009A4037">
        <w:trPr>
          <w:trHeight w:val="640"/>
          <w:tblHeader/>
          <w:jc w:val="center"/>
        </w:trPr>
        <w:tc>
          <w:tcPr>
            <w:tcW w:w="38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6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96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8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9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6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380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GZ001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动物疫病检疫检验</w:t>
            </w: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畜牧业类</w:t>
            </w:r>
          </w:p>
        </w:tc>
        <w:tc>
          <w:tcPr>
            <w:tcW w:w="860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动物医学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畜牧兽医、宠物医疗技术、动物防疫与检疫、畜禽智能化养殖、特种动物养殖技术</w:t>
            </w:r>
          </w:p>
        </w:tc>
        <w:tc>
          <w:tcPr>
            <w:tcW w:w="93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主要考查选手对动物免疫及疫病防控等知识、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检疫检验的采样检测和判定应用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等技能、团队协作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工作效率安全意识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动物微生物的特性与检测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动物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免疫技术及应用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动物疫病防控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99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加快建设农业强国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加强生物安全管理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提高农业质量效益和竞争力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6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畜牧业生产</w:t>
            </w:r>
            <w:r>
              <w:rPr>
                <w:rFonts w:ascii="Times New Roman" w:eastAsia="仿宋_GB2312" w:hAnsi="Times New Roman" w:hint="eastAsia"/>
                <w:color w:val="0D0D0D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渔业生产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采样动物组织样品。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动物疫病病原物检测。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病原物的分析与处理。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动物疫病防控。</w:t>
            </w:r>
          </w:p>
        </w:tc>
      </w:tr>
      <w:tr w:rsidR="009A4037">
        <w:trPr>
          <w:trHeight w:val="2560"/>
          <w:jc w:val="center"/>
        </w:trPr>
        <w:tc>
          <w:tcPr>
            <w:tcW w:w="38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渔业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类</w:t>
            </w:r>
          </w:p>
        </w:tc>
        <w:tc>
          <w:tcPr>
            <w:tcW w:w="860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水产养殖技术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D0D0D"/>
                <w:kern w:val="0"/>
                <w:sz w:val="28"/>
                <w:szCs w:val="28"/>
                <w:lang w:bidi="ar"/>
              </w:rPr>
              <w:t>海洋渔业技术、水生动物医学</w:t>
            </w:r>
          </w:p>
        </w:tc>
        <w:tc>
          <w:tcPr>
            <w:tcW w:w="93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A4037" w:rsidRDefault="009A4037">
      <w:pPr>
        <w:widowControl/>
        <w:textAlignment w:val="center"/>
        <w:rPr>
          <w:rFonts w:ascii="Times New Roman" w:hAnsi="Times New Roman"/>
        </w:rPr>
      </w:pPr>
      <w:bookmarkStart w:id="2" w:name="pindex313"/>
      <w:bookmarkEnd w:id="2"/>
    </w:p>
    <w:tbl>
      <w:tblPr>
        <w:tblW w:w="474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801"/>
        <w:gridCol w:w="1160"/>
        <w:gridCol w:w="2553"/>
        <w:gridCol w:w="2775"/>
        <w:gridCol w:w="2941"/>
        <w:gridCol w:w="3466"/>
      </w:tblGrid>
      <w:tr w:rsidR="009A4037">
        <w:trPr>
          <w:trHeight w:val="640"/>
          <w:tblHeader/>
          <w:jc w:val="center"/>
        </w:trPr>
        <w:tc>
          <w:tcPr>
            <w:tcW w:w="37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6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97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7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9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6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379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GZ002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花艺</w:t>
            </w: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农业类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园艺技术</w:t>
            </w:r>
          </w:p>
        </w:tc>
        <w:tc>
          <w:tcPr>
            <w:tcW w:w="93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主要考查选手花卉艺术创作和花艺设计等知识、中国传统插花与现代花艺的设计制作等技能、工匠精神文化自信等素养。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中国传统插花与现代花艺作品创作。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植物组合设计。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植物与非植物性材料的特定化装饰设计、插花、花型结构、造型设计、色彩配制、花材整理与加工、花材保鲜等。</w:t>
            </w:r>
          </w:p>
        </w:tc>
        <w:tc>
          <w:tcPr>
            <w:tcW w:w="99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推进美丽中国建设，坚持山水林田湖草沙一体化保护和系统治理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提高农业质量效益和竞争力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提升生态系统质量和稳定性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6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插花花艺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花卉产品采后处理及储运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花艺设计与环境装饰等岗位。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花卉产品采后处理及储运。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花艺设计。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插花。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环境装饰。</w:t>
            </w:r>
          </w:p>
        </w:tc>
      </w:tr>
      <w:tr w:rsidR="009A4037">
        <w:trPr>
          <w:trHeight w:val="2560"/>
          <w:jc w:val="center"/>
        </w:trPr>
        <w:tc>
          <w:tcPr>
            <w:tcW w:w="37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林业类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园林技术、花卉生产与花艺</w:t>
            </w:r>
          </w:p>
        </w:tc>
        <w:tc>
          <w:tcPr>
            <w:tcW w:w="93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3" w:name="pindex363"/>
      <w:bookmarkEnd w:id="3"/>
    </w:p>
    <w:tbl>
      <w:tblPr>
        <w:tblW w:w="475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802"/>
        <w:gridCol w:w="1161"/>
        <w:gridCol w:w="2551"/>
        <w:gridCol w:w="2776"/>
        <w:gridCol w:w="2942"/>
        <w:gridCol w:w="3464"/>
      </w:tblGrid>
      <w:tr w:rsidR="009A4037">
        <w:trPr>
          <w:trHeight w:val="640"/>
          <w:tblHeader/>
          <w:jc w:val="center"/>
        </w:trPr>
        <w:tc>
          <w:tcPr>
            <w:tcW w:w="38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5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93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85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9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6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385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GZ003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园林景观设计与施工</w:t>
            </w: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农业类</w:t>
            </w:r>
          </w:p>
        </w:tc>
        <w:tc>
          <w:tcPr>
            <w:tcW w:w="859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园艺技术</w:t>
            </w:r>
          </w:p>
        </w:tc>
        <w:tc>
          <w:tcPr>
            <w:tcW w:w="93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主要考查选手园林景观设计理念和施工工艺等知识、园林景观设计及造景施工等技能、团队协作创新意识工匠精神等素养。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园林景观设计。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施工图纸制作。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景观营造。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施工工艺（木作、砌筑、铺装、水景、植物造景等）。</w:t>
            </w:r>
          </w:p>
        </w:tc>
        <w:tc>
          <w:tcPr>
            <w:tcW w:w="99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提升环境基础设施建设水平，推进城乡人居环境整治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推进美丽中国建设，坚持山水林田湖草沙一体化保护和系统治理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优化生产生活生态空间，持续改善村容村貌和人居环境，建设美丽宜居乡村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6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园林绿化工程技术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风景园林工程技术等岗位。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园林景观设计。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形成施工图。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选用材料。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园林铺地、园林植物造景配置、墙体砌筑、供排水系统营造、</w:t>
            </w:r>
            <w:bookmarkStart w:id="4" w:name="bkReivew3030005"/>
            <w:bookmarkStart w:id="5" w:name="bkReivew1205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木</w:t>
            </w:r>
            <w:bookmarkEnd w:id="4"/>
            <w:bookmarkEnd w:id="5"/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草加工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制作等。</w:t>
            </w:r>
          </w:p>
        </w:tc>
      </w:tr>
      <w:tr w:rsidR="009A4037">
        <w:trPr>
          <w:trHeight w:val="2560"/>
          <w:jc w:val="center"/>
        </w:trPr>
        <w:tc>
          <w:tcPr>
            <w:tcW w:w="38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林业类</w:t>
            </w:r>
          </w:p>
        </w:tc>
        <w:tc>
          <w:tcPr>
            <w:tcW w:w="859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林业技术、园林技术、草业技术、花卉生产与花艺</w:t>
            </w:r>
          </w:p>
        </w:tc>
        <w:tc>
          <w:tcPr>
            <w:tcW w:w="93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6" w:name="pindex560"/>
      <w:bookmarkEnd w:id="6"/>
      <w:r>
        <w:rPr>
          <w:rFonts w:ascii="Times New Roman" w:eastAsia="方正小标宋_GBK" w:hAnsi="Times New Roman"/>
          <w:color w:val="000000"/>
          <w:sz w:val="15"/>
          <w:szCs w:val="15"/>
          <w:lang w:bidi="ar"/>
        </w:rPr>
        <w:br w:type="page"/>
      </w:r>
    </w:p>
    <w:tbl>
      <w:tblPr>
        <w:tblW w:w="474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843"/>
        <w:gridCol w:w="1167"/>
        <w:gridCol w:w="3456"/>
        <w:gridCol w:w="2454"/>
        <w:gridCol w:w="2285"/>
        <w:gridCol w:w="3470"/>
      </w:tblGrid>
      <w:tr w:rsidR="009A4037">
        <w:trPr>
          <w:trHeight w:val="640"/>
          <w:tblHeader/>
          <w:jc w:val="center"/>
        </w:trPr>
        <w:tc>
          <w:tcPr>
            <w:tcW w:w="3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16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767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2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7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6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09"/>
          <w:jc w:val="center"/>
        </w:trPr>
        <w:tc>
          <w:tcPr>
            <w:tcW w:w="389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GZ004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地理空间信息采集与处理</w:t>
            </w: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林业类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园林技术、自然保护地建设与管理</w:t>
            </w:r>
          </w:p>
        </w:tc>
        <w:tc>
          <w:tcPr>
            <w:tcW w:w="827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对测绘地理空间信息采集与处理的实践能力和基础知识的掌握水平</w:t>
            </w:r>
            <w:bookmarkStart w:id="7" w:name="bkReivew3102655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，</w:t>
            </w:r>
            <w:bookmarkEnd w:id="7"/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培养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从事测绘野外数据采集、数据处理、曲线测设、施工放样以及数字地形测绘等方面的实践能力。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数字测图。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导线测量。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水准测量。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施工放样。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城市三维建模。</w:t>
            </w:r>
          </w:p>
        </w:tc>
        <w:tc>
          <w:tcPr>
            <w:tcW w:w="770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服务数字中国建设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推动</w:t>
            </w:r>
            <w:bookmarkStart w:id="8" w:name="bkPolitics31841"/>
            <w:bookmarkStart w:id="9" w:name="bkPolitics2070101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一带一路</w:t>
            </w:r>
            <w:bookmarkEnd w:id="8"/>
            <w:bookmarkEnd w:id="9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服务生态文明建设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加强生态环境保护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加快实施创新驱动发展战略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提升生态系统质量和稳定性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构建国土空间开发保护新格局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加快数字化发展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推动共建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‘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一带一路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’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高质量发展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16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基础测绘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测量工程技术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地理信息数据采集技术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水陆轨道交通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园林建筑测量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大地测量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航空摄影测量技术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不动产测绘技术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矿山测量及地下工程测量技术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地质测绘工程技术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地图制图工程技术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精密平面控制测量：国家标准一级、二级导线精密测量。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精密高程控制测量：国家标准二等、三等精密水准测量。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精密工程放样。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国家规范大比例尺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1:500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地形图测绘，国家规范大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比例尺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1:1000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地形图测绘。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国家标准城市、城镇三维数字建模。</w:t>
            </w:r>
          </w:p>
        </w:tc>
      </w:tr>
      <w:tr w:rsidR="009A4037">
        <w:trPr>
          <w:trHeight w:val="109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资源勘查类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国土资源调查与管理、地质调查与矿产普查、矿产地质勘查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50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地质类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工程地质勘查、水文与工程地质、矿山地质、岩土工程技术、地球物理勘探技术、城市地质勘查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611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测绘地理信息类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工程测量技术、测绘工程技术、测绘地理信息技术、摄影测量与遥感技术、地籍测绘与土地管理、国土空间规划与测绘、无人机测绘技术、矿山测量、导航与位置服务、空间数字建模与应用技术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90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煤炭类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煤矿智能开采技术、矿井建设工程技术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443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金属与非金属矿类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矿山智能开采技术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13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环境保护类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生态保护技术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533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工程安全评价与监理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558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建筑设计类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建筑设计、古建筑工程技术、园林工程技术、风景园林设计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525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城乡规划与管理类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城乡规划、村镇建设与管理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13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土建施工类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建筑工程技术、装配式建筑工程技术、建筑钢结构工程技术、智能建造技术、隧道与地下工程技术、土木工程检测技术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000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建设工程管理类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建设工程管理、建设工程监理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71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市政工程类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市政工程技术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38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水利工程与管理类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水利工程、智慧水利技术、水利水电工程技术、水利水电工程智能管理、水利水电建筑工程、机电排灌工程技术、治河与航道工程技术、智能水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务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管理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926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建筑设备类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水土保持技术、水生态修复技术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024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铁道运输类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铁道工程技术、高速铁路施工与维护、铁道桥梁隧道工程技术、高速铁路综合维修技术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49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道路运输类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道路与桥梁工程技术、道路工程检测技术、道路养护与管理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88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水上运输类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港口与航道工程技术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09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管道运输类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管道工程技术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09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城市轨道交通类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城市轨道交通工程技术</w:t>
            </w:r>
          </w:p>
        </w:tc>
        <w:tc>
          <w:tcPr>
            <w:tcW w:w="82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0" w:name="pindex831"/>
      <w:bookmarkEnd w:id="10"/>
    </w:p>
    <w:tbl>
      <w:tblPr>
        <w:tblW w:w="469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1"/>
        <w:gridCol w:w="830"/>
        <w:gridCol w:w="1120"/>
        <w:gridCol w:w="3083"/>
        <w:gridCol w:w="3100"/>
        <w:gridCol w:w="1981"/>
        <w:gridCol w:w="3471"/>
      </w:tblGrid>
      <w:tr w:rsidR="009A4037">
        <w:trPr>
          <w:trHeight w:val="640"/>
          <w:tblHeader/>
          <w:jc w:val="center"/>
        </w:trPr>
        <w:tc>
          <w:tcPr>
            <w:tcW w:w="36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05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91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67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8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33"/>
          <w:jc w:val="center"/>
        </w:trPr>
        <w:tc>
          <w:tcPr>
            <w:tcW w:w="362" w:type="pct"/>
            <w:vMerge w:val="restart"/>
            <w:vAlign w:val="center"/>
          </w:tcPr>
          <w:p w:rsidR="009A4037" w:rsidRDefault="005E4435">
            <w:pPr>
              <w:snapToGrid w:val="0"/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GZ005</w:t>
            </w:r>
          </w:p>
        </w:tc>
        <w:tc>
          <w:tcPr>
            <w:tcW w:w="283" w:type="pct"/>
            <w:vMerge w:val="restart"/>
            <w:vAlign w:val="center"/>
          </w:tcPr>
          <w:p w:rsidR="009A4037" w:rsidRDefault="005E4435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生产事故应急救援</w:t>
            </w:r>
          </w:p>
        </w:tc>
        <w:tc>
          <w:tcPr>
            <w:tcW w:w="38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石油与天然气类</w:t>
            </w:r>
          </w:p>
        </w:tc>
        <w:tc>
          <w:tcPr>
            <w:tcW w:w="1052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油气储运技术、油气地质勘探技术、油田化学应用技术、石油工程技术</w:t>
            </w:r>
          </w:p>
        </w:tc>
        <w:tc>
          <w:tcPr>
            <w:tcW w:w="105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查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选手智能采矿方法、智能采掘机械使用方法、矿井智能通风与安全及相关法律法规等知识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，处理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典型生产事故技术处理、应急救援和团队协作能力及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严规则、重安全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的职业素养。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模拟考核。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实操演练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67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保障人民生命安全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提高公共安全治理水平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贯彻总体国家安全观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color w:val="00000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加强国家安全体系和能力建设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保障人民生命安全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维护社会稳定和安全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18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安全技术咨询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安全生产与管理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应急管理与安全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应急救援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消防和指挥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石油与天然气钻探施工、开采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油气输送与保存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矿山工程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井巷设计与施工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矿井通风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煤矿机电设备运维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煤质分析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井巷掘进与施工等岗位。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危险源辨识与消除。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自救与互救。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灾害应急处置。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color w:val="000000"/>
                <w:sz w:val="24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救援指挥与演练。</w:t>
            </w:r>
          </w:p>
        </w:tc>
      </w:tr>
      <w:tr w:rsidR="009A4037">
        <w:trPr>
          <w:trHeight w:val="1803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8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煤炭类</w:t>
            </w:r>
          </w:p>
        </w:tc>
        <w:tc>
          <w:tcPr>
            <w:tcW w:w="1052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煤矿智能开采技术、矿井建设工程技术、通风技术与安全管理、矿山机电与智能装备、煤炭清洁利用技术</w:t>
            </w:r>
          </w:p>
        </w:tc>
        <w:tc>
          <w:tcPr>
            <w:tcW w:w="10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6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046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8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金属与非金属矿类</w:t>
            </w:r>
          </w:p>
        </w:tc>
        <w:tc>
          <w:tcPr>
            <w:tcW w:w="1052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矿山智能开采技术</w:t>
            </w:r>
          </w:p>
        </w:tc>
        <w:tc>
          <w:tcPr>
            <w:tcW w:w="10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6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2046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8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安全类</w:t>
            </w:r>
          </w:p>
        </w:tc>
        <w:tc>
          <w:tcPr>
            <w:tcW w:w="1052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安全技术与管理、化工安全技术、工程安全评价与监理、应急救援技术、消防救援技术</w:t>
            </w:r>
          </w:p>
        </w:tc>
        <w:tc>
          <w:tcPr>
            <w:tcW w:w="10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6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8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  <w:bookmarkStart w:id="11" w:name="pindex898"/>
      <w:bookmarkEnd w:id="11"/>
    </w:p>
    <w:tbl>
      <w:tblPr>
        <w:tblW w:w="472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816"/>
        <w:gridCol w:w="1444"/>
        <w:gridCol w:w="2209"/>
        <w:gridCol w:w="2904"/>
        <w:gridCol w:w="2104"/>
        <w:gridCol w:w="4182"/>
      </w:tblGrid>
      <w:tr w:rsidR="009A4037">
        <w:trPr>
          <w:tblHeader/>
          <w:jc w:val="center"/>
        </w:trPr>
        <w:tc>
          <w:tcPr>
            <w:tcW w:w="37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4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12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4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1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4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jc w:val="center"/>
        </w:trPr>
        <w:tc>
          <w:tcPr>
            <w:tcW w:w="372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GZ006</w:t>
            </w:r>
          </w:p>
        </w:tc>
        <w:tc>
          <w:tcPr>
            <w:tcW w:w="27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新型电力系统技术与应用</w:t>
            </w:r>
          </w:p>
        </w:tc>
        <w:tc>
          <w:tcPr>
            <w:tcW w:w="4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电力技术类</w:t>
            </w:r>
          </w:p>
        </w:tc>
        <w:tc>
          <w:tcPr>
            <w:tcW w:w="748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发电厂及电力系统、水电站与电力网技术、分布式发电与智能微电网技术、电力系统自动化技术、电力系统继电保护技术、输配电工程技术、供用电技术、农业电气化技术、机场电工技术、电力客户服务与管理</w:t>
            </w:r>
          </w:p>
        </w:tc>
        <w:tc>
          <w:tcPr>
            <w:tcW w:w="98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发电厂、电力系统运行与维护等基础知识，电路制图、电气设备选型、工程实施、系统运维以及新型电力系统设计、装配、调试、维护、系统集成等能力，安全防护、质量管理、绿色生产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新型电力系统及智能微电网的设计、应用、维护。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能源转换储存控制系统的设计与调试。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能源发电系统建设、调试、检测、运维与控制。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创新设计与工程应用实践。</w:t>
            </w:r>
          </w:p>
        </w:tc>
        <w:tc>
          <w:tcPr>
            <w:tcW w:w="71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积极稳妥推进碳达峰碳中和，加快规划建设新型能源体系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构建现代能源体系，推进能源革命、建设清洁低碳、安全高效的能源体系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41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热能动力、电力生产工程技术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新能源电站设计、运行与维护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分布式微电网设计与运维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电力工程与新能源发电工程技术岗位。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电力系统及变电设备安装、调试、实验及控制功能的实现。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电网设计、安装、检修运维与实施。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电力系统自动化控制与智能微电网的搭建与调试。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配变电系统方案设计与实施。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光伏系统规划与设计、运维、调试。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风电系统的设计开发、风电场的运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维管理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方案制定。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风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-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-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-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传统电力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-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储能互补一体化设计及系统搭建与调试。</w:t>
            </w:r>
          </w:p>
        </w:tc>
      </w:tr>
      <w:tr w:rsidR="009A4037">
        <w:trPr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热能与发电工程类</w:t>
            </w:r>
          </w:p>
        </w:tc>
        <w:tc>
          <w:tcPr>
            <w:tcW w:w="748" w:type="pct"/>
            <w:tcBorders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热能动力工程技术、城市热能应用技术、地热开发技术、太阳能光热技术与应用、发电运行技术、热工自动化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技术</w:t>
            </w: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新能源发电工程类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光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伏工程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技术、风力发电工程技术、工业节能技术、节电技术与管理</w:t>
            </w: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电力技术类（本科）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电力工程及自动化、智能电网工程技术</w:t>
            </w: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热能与发电工程类（本科）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热能动力工程</w:t>
            </w: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新能源发电工程类（本科）</w:t>
            </w:r>
          </w:p>
        </w:tc>
        <w:tc>
          <w:tcPr>
            <w:tcW w:w="748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新能源发电工程技术</w:t>
            </w: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2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796"/>
        <w:gridCol w:w="1794"/>
        <w:gridCol w:w="3099"/>
        <w:gridCol w:w="2777"/>
        <w:gridCol w:w="1983"/>
        <w:gridCol w:w="3249"/>
      </w:tblGrid>
      <w:tr w:rsidR="009A4037">
        <w:trPr>
          <w:trHeight w:val="640"/>
          <w:tblHeader/>
          <w:jc w:val="center"/>
        </w:trPr>
        <w:tc>
          <w:tcPr>
            <w:tcW w:w="36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6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60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04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711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67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0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490"/>
          <w:jc w:val="center"/>
        </w:trPr>
        <w:tc>
          <w:tcPr>
            <w:tcW w:w="362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GZ007</w:t>
            </w:r>
          </w:p>
        </w:tc>
        <w:tc>
          <w:tcPr>
            <w:tcW w:w="269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新材料智能生产与检测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黑色金属材料类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钢铁智能冶金技术、智能轧钢技术、钢铁冶金设备维护、金属材料检测技术</w:t>
            </w:r>
          </w:p>
        </w:tc>
        <w:tc>
          <w:tcPr>
            <w:tcW w:w="94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材料化学、材料力学、机械制图与识图、材料学等基础知识，材料成分分析、工艺配方设计、生产控制操作、数字化生产巡检、材料性能检测和节能诊断等能力，绿色环保、安全生产、质量管理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黑色金属材料、有色金属材料、非金属材料、建筑材料等生产工艺理论知识和原料分析。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黑色金属材料、有色金属材料、非金属材料、光伏与储能材料、建筑材料等智能生产控制仿真与实操。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黑色金属材料、有色金属材料、非金属材料、光伏与储能材料、建筑材料等产品质量分析检测。</w:t>
            </w:r>
          </w:p>
        </w:tc>
        <w:tc>
          <w:tcPr>
            <w:tcW w:w="67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推动制造业高端化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、智能化、绿色化发展，构建新一代新材料、绿色环保等一批新的增长引擎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推进钢铁、石化、建材等行业绿色化改造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炼铁、炼钢和连续铸钢生产操作及组织管理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有色金属冶炼、检测检验、流程控制、设备与工装维护、管理与服务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非金属材料、光伏与储能材料制备、生产与管理、检测与品控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建筑材料生产企业建筑材料生产技术、过程质量检验与控制、智能工厂中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控操作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智能冶金生产过程控制、冶炼工艺优化、冶金设备保养维护、生产故障诊断与处理。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金属板材生产工艺优化、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设备智能控制、生产组织管理、技术改进、创新冶炼生产。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光伏组件与储能电芯的生产制备、质量管理与生产管理、检测及品质管控。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数字化生产巡检、智能化中控操作、质量检验与控制、节能诊断。</w:t>
            </w:r>
          </w:p>
        </w:tc>
      </w:tr>
      <w:tr w:rsidR="009A4037">
        <w:trPr>
          <w:trHeight w:val="2623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highlight w:val="yellow"/>
                <w:lang w:bidi="ar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有色金属材料类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有色金属智能冶金技术、金属智能加工技术、金属精密成型技术、储能材料技术、稀土材料技术</w:t>
            </w:r>
          </w:p>
        </w:tc>
        <w:tc>
          <w:tcPr>
            <w:tcW w:w="94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607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highlight w:val="yellow"/>
                <w:lang w:bidi="ar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非金属材料类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材料工程技术、高分子材料智能制造技术、复合材料智能制造技术、光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伏材料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制备技术、硅材料制备技术、</w:t>
            </w:r>
            <w:bookmarkStart w:id="12" w:name="bkReivew33212"/>
            <w:bookmarkStart w:id="13" w:name="bkReivew1112535"/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炭</w:t>
            </w:r>
            <w:bookmarkEnd w:id="12"/>
            <w:bookmarkEnd w:id="13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材料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工程技术</w:t>
            </w:r>
          </w:p>
        </w:tc>
        <w:tc>
          <w:tcPr>
            <w:tcW w:w="94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2734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highlight w:val="yellow"/>
                <w:lang w:bidi="ar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建筑材料类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建筑材料工程技术、新型建筑材料技术、建筑装饰材料技术、建筑材料检测技术、装配式建筑构件智能制造技术</w:t>
            </w:r>
          </w:p>
        </w:tc>
        <w:tc>
          <w:tcPr>
            <w:tcW w:w="94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244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黑色金属材料类（本科）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钢铁智能冶金技术</w:t>
            </w:r>
          </w:p>
        </w:tc>
        <w:tc>
          <w:tcPr>
            <w:tcW w:w="94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554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有色金属材料类（本科）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材料化冶金应用技术、金属智能成型技术、储能材料工程技术</w:t>
            </w:r>
          </w:p>
        </w:tc>
        <w:tc>
          <w:tcPr>
            <w:tcW w:w="94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442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非金属材料类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（本科）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高分子材料工程技术、新材料与应用技术</w:t>
            </w:r>
          </w:p>
        </w:tc>
        <w:tc>
          <w:tcPr>
            <w:tcW w:w="94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836"/>
          <w:jc w:val="center"/>
        </w:trPr>
        <w:tc>
          <w:tcPr>
            <w:tcW w:w="36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建筑材料类（本科）</w:t>
            </w:r>
          </w:p>
        </w:tc>
        <w:tc>
          <w:tcPr>
            <w:tcW w:w="104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建筑材料智能制造</w:t>
            </w:r>
          </w:p>
        </w:tc>
        <w:tc>
          <w:tcPr>
            <w:tcW w:w="94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3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962"/>
        <w:gridCol w:w="1301"/>
        <w:gridCol w:w="2241"/>
        <w:gridCol w:w="3104"/>
        <w:gridCol w:w="2406"/>
        <w:gridCol w:w="3680"/>
      </w:tblGrid>
      <w:tr w:rsidR="009A4037">
        <w:trPr>
          <w:trHeight w:val="640"/>
          <w:tblHeader/>
          <w:jc w:val="center"/>
        </w:trPr>
        <w:tc>
          <w:tcPr>
            <w:tcW w:w="36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方正小标宋_GBK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2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4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5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07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5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24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600"/>
          <w:jc w:val="center"/>
        </w:trPr>
        <w:tc>
          <w:tcPr>
            <w:tcW w:w="36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GZ008</w:t>
            </w:r>
          </w:p>
        </w:tc>
        <w:tc>
          <w:tcPr>
            <w:tcW w:w="32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装配式建筑智能建造</w:t>
            </w:r>
          </w:p>
        </w:tc>
        <w:tc>
          <w:tcPr>
            <w:tcW w:w="44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土建施工类</w:t>
            </w:r>
          </w:p>
        </w:tc>
        <w:tc>
          <w:tcPr>
            <w:tcW w:w="758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建筑工程技术、装配式建筑工程技术、建筑钢结构工程技术、智能建造技术、地下与隧道工程技术</w:t>
            </w:r>
          </w:p>
        </w:tc>
        <w:tc>
          <w:tcPr>
            <w:tcW w:w="1049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主要考查选手利用现代信息技术进行装配式建筑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的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施工图识读、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装配式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建筑建模、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装配式建筑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施工与管理的知识与技能，团队合作、质量意识、安全意识等素养。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装配式建筑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施工图识读。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装配式建筑建模。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装配式建筑智能化施工与管理。</w:t>
            </w:r>
          </w:p>
        </w:tc>
        <w:tc>
          <w:tcPr>
            <w:tcW w:w="814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推进工业、建筑、交通等领域清洁低碳转型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发展智能建造，推广绿色建材、装配式建筑和钢结构住宅，建设低碳城市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4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装配式建筑施工技术与管理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装配式建筑施工图识读。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装配式建筑信息化建模。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装配式建筑预制构件现场吊装方案编制、实施。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795"/>
        <w:gridCol w:w="1142"/>
        <w:gridCol w:w="2184"/>
        <w:gridCol w:w="3528"/>
        <w:gridCol w:w="2355"/>
        <w:gridCol w:w="3468"/>
      </w:tblGrid>
      <w:tr w:rsidR="009A4037">
        <w:trPr>
          <w:tblHeader/>
          <w:jc w:val="center"/>
        </w:trPr>
        <w:tc>
          <w:tcPr>
            <w:tcW w:w="1110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795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42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2184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9351" w:type="dxa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1110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5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84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28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355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468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jc w:val="center"/>
        </w:trPr>
        <w:tc>
          <w:tcPr>
            <w:tcW w:w="1110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GZ009</w:t>
            </w:r>
          </w:p>
        </w:tc>
        <w:tc>
          <w:tcPr>
            <w:tcW w:w="795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建筑装饰数字化施工</w:t>
            </w:r>
          </w:p>
        </w:tc>
        <w:tc>
          <w:tcPr>
            <w:tcW w:w="1142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建筑设计类</w:t>
            </w:r>
          </w:p>
        </w:tc>
        <w:tc>
          <w:tcPr>
            <w:tcW w:w="2184" w:type="dxa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建筑设计、建筑装饰工程技术、建筑室内设计</w:t>
            </w:r>
          </w:p>
        </w:tc>
        <w:tc>
          <w:tcPr>
            <w:tcW w:w="3528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主要考查选手住宅和中小型公共建筑的室内方案设计、施工图识读与绘制、构造深化设计、工料分析及工程量计算、施工组织与管理的知识与技能，团队协作、创新意识、质量意识、安全意识、工匠精神等素养。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平面及空间方案设计。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效果图渲染及所建模型的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三维化成果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导出。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建筑装饰施工图深化设计。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工程量清单编制及工料分析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施工项目管理。</w:t>
            </w:r>
          </w:p>
        </w:tc>
        <w:tc>
          <w:tcPr>
            <w:tcW w:w="2355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468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室内设计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软装设计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智能家居设计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定制家居设计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建筑装饰施工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建筑装饰工程项目管理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住宅和中小型公共建筑室内方案设计。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复杂建筑装饰工程施工图识读与绘制。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复杂建筑装饰工程的施工图深化设计。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建筑装饰工程计量与工料分析。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施工过程管理。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6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855"/>
        <w:gridCol w:w="1033"/>
        <w:gridCol w:w="1414"/>
        <w:gridCol w:w="2684"/>
        <w:gridCol w:w="2655"/>
        <w:gridCol w:w="5113"/>
      </w:tblGrid>
      <w:tr w:rsidR="009A4037">
        <w:trPr>
          <w:tblHeader/>
          <w:jc w:val="center"/>
        </w:trPr>
        <w:tc>
          <w:tcPr>
            <w:tcW w:w="37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4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47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511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78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9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71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jc w:val="center"/>
        </w:trPr>
        <w:tc>
          <w:tcPr>
            <w:tcW w:w="37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GZ010</w:t>
            </w:r>
          </w:p>
        </w:tc>
        <w:tc>
          <w:tcPr>
            <w:tcW w:w="28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建筑智能化系统安装与调试</w:t>
            </w:r>
          </w:p>
        </w:tc>
        <w:tc>
          <w:tcPr>
            <w:tcW w:w="34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建筑设备类</w:t>
            </w:r>
          </w:p>
        </w:tc>
        <w:tc>
          <w:tcPr>
            <w:tcW w:w="47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建筑设备工程技术、建筑电气工程技术、建筑智能化工程技术、建筑消防技术</w:t>
            </w:r>
          </w:p>
        </w:tc>
        <w:tc>
          <w:tcPr>
            <w:tcW w:w="902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主要考查选手在建筑智能化系统安装工程中的方案设计、施工计划、设备安装、电气接线、系统调试等知识与技能，团队合作、质量意识、安全意识等素养。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综合布线。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智能照明。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消防报警联动。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周界防范。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建筑环境监测。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网络视频监控。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室内安防。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巡更。</w:t>
            </w:r>
          </w:p>
        </w:tc>
        <w:tc>
          <w:tcPr>
            <w:tcW w:w="892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分级分类推进新型智慧城市建设，将物联网感知设施、通信系统等纳入公共基础设施统一规划建设，推进市政公用设施、建筑等物联网应用和智能化改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造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716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建筑智能化系统安装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建筑智能化系统调试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建筑智能化系统维护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建筑智能化系统管理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综合布线系统方案设计、安装与调试。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智能照明系统方案设计、安装与调试。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消防报警联动系统方案设计、安装与调试。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周界防范系统方案设计、安装与调试。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建筑环境监测系统方案设计、安装与调试。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网络视频监控系统方案设计、安装与调试。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室内安防系统方案设计、安装与调试。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巡更系统方案设计、安装与调试。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65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7"/>
        <w:gridCol w:w="794"/>
        <w:gridCol w:w="1332"/>
        <w:gridCol w:w="3432"/>
        <w:gridCol w:w="2702"/>
        <w:gridCol w:w="2158"/>
        <w:gridCol w:w="2978"/>
      </w:tblGrid>
      <w:tr w:rsidR="009A4037">
        <w:trPr>
          <w:trHeight w:val="640"/>
          <w:tblHeader/>
          <w:jc w:val="center"/>
        </w:trPr>
        <w:tc>
          <w:tcPr>
            <w:tcW w:w="39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5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17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693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9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4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2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1007"/>
          <w:jc w:val="center"/>
        </w:trPr>
        <w:tc>
          <w:tcPr>
            <w:tcW w:w="394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GZ011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建设工程数字化计量与计价</w:t>
            </w:r>
          </w:p>
        </w:tc>
        <w:tc>
          <w:tcPr>
            <w:tcW w:w="4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建筑设计类</w:t>
            </w:r>
          </w:p>
        </w:tc>
        <w:tc>
          <w:tcPr>
            <w:tcW w:w="117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建筑装饰工程技术、园林工程技术</w:t>
            </w:r>
          </w:p>
        </w:tc>
        <w:tc>
          <w:tcPr>
            <w:tcW w:w="92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主要考查选手列项、工程量计算、套用基价或组价、工料分析、费用计算等知识与技能，精益求精、诚实守信、爱岗敬业等素养。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建设工程定额应用。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工程量计算。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工程量清单编制。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费用计算。</w:t>
            </w:r>
          </w:p>
        </w:tc>
        <w:tc>
          <w:tcPr>
            <w:tcW w:w="74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加快建设数字中国。加快发展数字经济，促进数字经济和实体经济深度融合，打造具有国际竞争力的数字产业集群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推动生产性服务业向专业化和价值链高端延伸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2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建设工程造价确定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建设工程造价控制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建设工程定额应用。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建筑工程、安装工程、园林工程、市政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工程工程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量计算。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费用计算。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工程量清单编制。</w:t>
            </w:r>
          </w:p>
        </w:tc>
      </w:tr>
      <w:tr w:rsidR="009A4037">
        <w:trPr>
          <w:trHeight w:val="970"/>
          <w:jc w:val="center"/>
        </w:trPr>
        <w:tc>
          <w:tcPr>
            <w:tcW w:w="39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土建施工类</w:t>
            </w:r>
          </w:p>
        </w:tc>
        <w:tc>
          <w:tcPr>
            <w:tcW w:w="117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建筑工程技术、装配式建筑工程技术、建筑钢结构工程技术、智能建造技术</w:t>
            </w:r>
          </w:p>
        </w:tc>
        <w:tc>
          <w:tcPr>
            <w:tcW w:w="928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42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3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617"/>
          <w:jc w:val="center"/>
        </w:trPr>
        <w:tc>
          <w:tcPr>
            <w:tcW w:w="39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建筑设备类</w:t>
            </w:r>
          </w:p>
        </w:tc>
        <w:tc>
          <w:tcPr>
            <w:tcW w:w="117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建筑设备工程技术</w:t>
            </w:r>
          </w:p>
        </w:tc>
        <w:tc>
          <w:tcPr>
            <w:tcW w:w="928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42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3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315"/>
          <w:jc w:val="center"/>
        </w:trPr>
        <w:tc>
          <w:tcPr>
            <w:tcW w:w="39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建设工程管理类</w:t>
            </w:r>
          </w:p>
        </w:tc>
        <w:tc>
          <w:tcPr>
            <w:tcW w:w="117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工程造价、建设工程管理、建筑经济信息化管理</w:t>
            </w:r>
          </w:p>
        </w:tc>
        <w:tc>
          <w:tcPr>
            <w:tcW w:w="928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42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3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315"/>
          <w:jc w:val="center"/>
        </w:trPr>
        <w:tc>
          <w:tcPr>
            <w:tcW w:w="394" w:type="pct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市政工程类</w:t>
            </w:r>
          </w:p>
        </w:tc>
        <w:tc>
          <w:tcPr>
            <w:tcW w:w="117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市政工程技术</w:t>
            </w:r>
          </w:p>
        </w:tc>
        <w:tc>
          <w:tcPr>
            <w:tcW w:w="928" w:type="pct"/>
            <w:vMerge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42" w:type="pct"/>
            <w:vMerge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3" w:type="pct"/>
            <w:vMerge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8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856"/>
        <w:gridCol w:w="1602"/>
        <w:gridCol w:w="2550"/>
        <w:gridCol w:w="3543"/>
        <w:gridCol w:w="1953"/>
        <w:gridCol w:w="3294"/>
      </w:tblGrid>
      <w:tr w:rsidR="009A4037">
        <w:trPr>
          <w:tblHeader/>
          <w:jc w:val="center"/>
        </w:trPr>
        <w:tc>
          <w:tcPr>
            <w:tcW w:w="40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3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4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928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401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4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65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9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jc w:val="center"/>
        </w:trPr>
        <w:tc>
          <w:tcPr>
            <w:tcW w:w="40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GZ012</w:t>
            </w:r>
          </w:p>
        </w:tc>
        <w:tc>
          <w:tcPr>
            <w:tcW w:w="285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水利工程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建模与应用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水文水资源类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水文与水资源技术、水政水资源管理</w:t>
            </w:r>
          </w:p>
        </w:tc>
        <w:tc>
          <w:tcPr>
            <w:tcW w:w="118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主要考查选手水利工程概论、水利工程制图、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CAD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软件、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软件、计算机操作、网络、编程等基础知识，水利工程识图、制图和运用辅助软件构建水利工程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模型并分析应用等技能，严谨细致、规范制图、团队意识等职业素养。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识读水利工程施工图。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构建水利工程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模型。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基于所构建的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模型进行碰撞检测、空间分析，优化设计方案。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将优化后的模型生成施工图纸、统计工程量、模拟施工、制作动画。</w:t>
            </w:r>
          </w:p>
        </w:tc>
        <w:tc>
          <w:tcPr>
            <w:tcW w:w="65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构建智慧水利体系，以流域为单元提升水情测报和智能调度能力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水安全保障规划：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加强智慧水利建设，提升数字化网络化智能化水平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。</w:t>
            </w:r>
          </w:p>
        </w:tc>
        <w:tc>
          <w:tcPr>
            <w:tcW w:w="109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水利工程智能施工与管控、智能检测与监测、智能运行管理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水资源水环境智能监测与管理、水务设施智能运行与管养、水务工程项目智能管理</w:t>
            </w:r>
            <w:bookmarkStart w:id="14" w:name="_Hlk87639841"/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水土流失监测与治理、生态修复与保护、水土保持方案编制</w:t>
            </w:r>
            <w:bookmarkEnd w:id="14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识读水利工程施工图。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构建水利工程信息模型。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根据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模型，进行碰撞检测、空间分析，优化设计方案。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计算工程量、模拟施工、制作动画。</w:t>
            </w:r>
          </w:p>
        </w:tc>
      </w:tr>
      <w:tr w:rsidR="009A4037">
        <w:trPr>
          <w:jc w:val="center"/>
        </w:trPr>
        <w:tc>
          <w:tcPr>
            <w:tcW w:w="40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水利工程与管理类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水利工程、智慧水利技术、水利水电工程技术、水利水电工程智能管理、水利水电建筑工程、机电排灌工程技术、治河与航道工程技术、智能水务管理</w:t>
            </w:r>
          </w:p>
        </w:tc>
        <w:tc>
          <w:tcPr>
            <w:tcW w:w="118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5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96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jc w:val="center"/>
        </w:trPr>
        <w:tc>
          <w:tcPr>
            <w:tcW w:w="40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534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水利水电设备类</w:t>
            </w:r>
          </w:p>
        </w:tc>
        <w:tc>
          <w:tcPr>
            <w:tcW w:w="84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水电站设备安装与管理、水电站运行与智能管理、水</w:t>
            </w:r>
            <w:bookmarkStart w:id="15" w:name="bkReivew31756"/>
            <w:bookmarkStart w:id="16" w:name="bkReivew3071014"/>
            <w:r>
              <w:rPr>
                <w:rFonts w:ascii="Times New Roman" w:eastAsia="仿宋_GB2312" w:hAnsi="Times New Roman"/>
                <w:sz w:val="28"/>
                <w:szCs w:val="28"/>
                <w:lang w:bidi="ar"/>
              </w:rPr>
              <w:t>利</w:t>
            </w:r>
            <w:bookmarkEnd w:id="15"/>
            <w:bookmarkEnd w:id="16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机电设备智能管理</w:t>
            </w:r>
          </w:p>
        </w:tc>
        <w:tc>
          <w:tcPr>
            <w:tcW w:w="118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5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96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jc w:val="center"/>
        </w:trPr>
        <w:tc>
          <w:tcPr>
            <w:tcW w:w="40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53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水土保持与水环境类</w:t>
            </w:r>
          </w:p>
        </w:tc>
        <w:tc>
          <w:tcPr>
            <w:tcW w:w="849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水土保持技术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水环境智能监测与治理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水生态修复技术</w:t>
            </w:r>
          </w:p>
        </w:tc>
        <w:tc>
          <w:tcPr>
            <w:tcW w:w="118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65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09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5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91"/>
        <w:gridCol w:w="1518"/>
        <w:gridCol w:w="1839"/>
        <w:gridCol w:w="3149"/>
        <w:gridCol w:w="3327"/>
        <w:gridCol w:w="3039"/>
      </w:tblGrid>
      <w:tr w:rsidR="009A4037">
        <w:trPr>
          <w:trHeight w:val="640"/>
          <w:tblHeader/>
          <w:jc w:val="center"/>
        </w:trPr>
        <w:tc>
          <w:tcPr>
            <w:tcW w:w="367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300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1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19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00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36"/>
          <w:tblHeader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19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9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119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1022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3570"/>
          <w:jc w:val="center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GZ013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数字化设计与制造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机械设计与制造、数字化设计与制造技术、数控技术、机械制造及自动化、工业设计、工业工程技术、模具设计与制造、内燃机制造与应用技术、机械装备制造技术</w:t>
            </w:r>
          </w:p>
        </w:tc>
        <w:tc>
          <w:tcPr>
            <w:tcW w:w="10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主要考查选手数字化设计与制造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的专业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知识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；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数字化建模、产品虚拟装配与逆向设计、产品协同设计与管理、生产线工艺仿真与验证、数字化加工装备程序编制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能力，遵守职业道德准则和行为规范、具有工匠精神和社会担当意识。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逆向测量。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数字化建模。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数字化设计。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数字化制造。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虚拟装配仿真。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虚拟调试。</w:t>
            </w:r>
          </w:p>
        </w:tc>
        <w:tc>
          <w:tcPr>
            <w:tcW w:w="11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推进新型工业化，加快建设制造强国、数字中国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hAnsi="Times New Roman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深入实施智能制造和绿色制造工程，发展服务型制造新模式，推动制造业高端化智能化绿色化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机械设计工程技术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智能制造工程技术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机械制造工程技术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机械冷加工等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产品数字化设计。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产品数字化制造。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生产线运行与产品质量控制。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23"/>
          <w:jc w:val="center"/>
        </w:trPr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自动化</w:t>
            </w:r>
            <w:bookmarkStart w:id="17" w:name="bkReivew1162126"/>
            <w:bookmarkStart w:id="18" w:name="bkReivew304142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17"/>
            <w:bookmarkEnd w:id="18"/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</w:t>
            </w:r>
          </w:p>
        </w:tc>
        <w:tc>
          <w:tcPr>
            <w:tcW w:w="10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885"/>
        <w:gridCol w:w="1522"/>
        <w:gridCol w:w="1580"/>
        <w:gridCol w:w="3736"/>
        <w:gridCol w:w="2997"/>
        <w:gridCol w:w="3033"/>
      </w:tblGrid>
      <w:tr w:rsidR="009A4037">
        <w:trPr>
          <w:trHeight w:val="640"/>
          <w:tblHeader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8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3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33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93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36"/>
          <w:tblHeader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3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3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59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11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23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2750"/>
          <w:jc w:val="center"/>
        </w:trPr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GZ014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数控多轴加工技术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机械设计与制造、数字化设计与制造技术、数控技术、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增材制造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技术、模具设计与制造、特种加工技术、机械装备制造技术</w:t>
            </w:r>
          </w:p>
        </w:tc>
        <w:tc>
          <w:tcPr>
            <w:tcW w:w="1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数控机床构造、数控加工工艺规程、数控编程技术等知识；数字模型创建、数控加工工艺制订与实施、数控程序编制与仿真、多轴数控机床操作、零件加工质量检验与控制、机械部件装配与调整、多轴数控机床维护保养与调整等技能；创新意识、协作意识、质量意识、安全意识、劳动意识，以及绿色制造等职业素养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数控加工工艺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编制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与实施。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数控编程与仿真。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数控机床操作。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数控设备维护与保养。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产品质量检验与控制。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推动制造业高端化智能化绿色化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推动高端数控机床产业创新发展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数控工艺设计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数控编程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数控设备操作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数控设备装调与维护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产品质量检测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编制多轴数控加工工艺。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编制多轴数控加工程序。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操控多轴数控机床。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维护和保养多轴数控机床。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检验与控制产品质量。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884"/>
        <w:gridCol w:w="1520"/>
        <w:gridCol w:w="1829"/>
        <w:gridCol w:w="3664"/>
        <w:gridCol w:w="2819"/>
        <w:gridCol w:w="3033"/>
      </w:tblGrid>
      <w:tr w:rsidR="009A4037">
        <w:trPr>
          <w:trHeight w:val="640"/>
          <w:tblHeader/>
          <w:jc w:val="center"/>
        </w:trPr>
        <w:tc>
          <w:tcPr>
            <w:tcW w:w="375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7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1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15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00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36"/>
          <w:tblHeader/>
          <w:jc w:val="center"/>
        </w:trPr>
        <w:tc>
          <w:tcPr>
            <w:tcW w:w="375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15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2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48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20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1336"/>
          <w:jc w:val="center"/>
        </w:trPr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GZ015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机器人系统集成应用技术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机械制造及自动化</w:t>
            </w:r>
          </w:p>
        </w:tc>
        <w:tc>
          <w:tcPr>
            <w:tcW w:w="1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主要考查选手的工业机器人编程与仿真、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PLC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编程与控制、数控系统调整、机器视觉技术应用、系统设备连接与调试、系统故障检测与修复等能力，创新意识、团队协作、质量控制、安全生产、劳动意识等职业素养。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设计实施方案，实现真实平台的系统搭建。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机器视觉检测应用。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系统集成与可编程控制器、工业机器人等程序编制。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数控加工程序编制。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hAnsi="Times New Roman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工业机器人系统调试与运行。</w:t>
            </w:r>
          </w:p>
        </w:tc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聚焦新一代信息技术、生物技术、新能源、新材料、高端装备、新能源汽车、绿色环保以及航空航天、海洋装备等战略性新兴产业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工业机器人系统操作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工业机器人系统维护维修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工业机器人系统设计与集成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工业机器人系统售后技术服务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设计工业机器人系统集成方案，实现系统搭建。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工业机器人系统工艺流程制订，程序编制与仿真。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工业机器人系统联调。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工业机器人系统运行维护。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1420"/>
          <w:jc w:val="center"/>
        </w:trPr>
        <w:tc>
          <w:tcPr>
            <w:tcW w:w="3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机电设备类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智能制造装备技术、机电设备技术</w:t>
            </w:r>
          </w:p>
        </w:tc>
        <w:tc>
          <w:tcPr>
            <w:tcW w:w="1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1680"/>
          <w:jc w:val="center"/>
        </w:trPr>
        <w:tc>
          <w:tcPr>
            <w:tcW w:w="3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自动化</w:t>
            </w:r>
            <w:bookmarkStart w:id="19" w:name="bkReivew2053102"/>
            <w:bookmarkStart w:id="20" w:name="bkReivew3130650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19"/>
            <w:bookmarkEnd w:id="20"/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机电一体化技术、智能机电技术、智能控制技术、智能机器人技术、工业机器人技术、电气自动化技术、工业过程自动化技术、液压与气动技术、工业互联网应用</w:t>
            </w:r>
          </w:p>
        </w:tc>
        <w:tc>
          <w:tcPr>
            <w:tcW w:w="1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1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946"/>
        <w:gridCol w:w="1135"/>
        <w:gridCol w:w="2113"/>
        <w:gridCol w:w="3419"/>
        <w:gridCol w:w="2856"/>
        <w:gridCol w:w="3207"/>
      </w:tblGrid>
      <w:tr w:rsidR="009A4037">
        <w:trPr>
          <w:tblHeader/>
          <w:jc w:val="center"/>
        </w:trPr>
        <w:tc>
          <w:tcPr>
            <w:tcW w:w="36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2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1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14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6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108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jc w:val="center"/>
        </w:trPr>
        <w:tc>
          <w:tcPr>
            <w:tcW w:w="360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GZ016</w:t>
            </w:r>
          </w:p>
        </w:tc>
        <w:tc>
          <w:tcPr>
            <w:tcW w:w="32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工业网络智能控制与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维护</w:t>
            </w:r>
          </w:p>
        </w:tc>
        <w:tc>
          <w:tcPr>
            <w:tcW w:w="38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自动化</w:t>
            </w:r>
            <w:bookmarkStart w:id="21" w:name="bkReivew113510"/>
            <w:bookmarkStart w:id="22" w:name="bkReivew3170005"/>
            <w:r>
              <w:rPr>
                <w:rFonts w:ascii="Times New Roman" w:eastAsia="仿宋_GB2312" w:hAnsi="Times New Roman"/>
                <w:sz w:val="28"/>
                <w:szCs w:val="28"/>
              </w:rPr>
              <w:t>类</w:t>
            </w:r>
            <w:bookmarkEnd w:id="21"/>
            <w:bookmarkEnd w:id="22"/>
          </w:p>
        </w:tc>
        <w:tc>
          <w:tcPr>
            <w:tcW w:w="717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电气自动化技术、智能控制技术、机电一体化技术、智能机电技术、工业过程自动化技术</w:t>
            </w:r>
          </w:p>
        </w:tc>
        <w:tc>
          <w:tcPr>
            <w:tcW w:w="1159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</w:t>
            </w:r>
            <w:bookmarkStart w:id="23" w:name="bkReivew206225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查</w:t>
            </w:r>
            <w:bookmarkEnd w:id="23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对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工业网络、自动控制、智能制造网络、工业数据传输等知识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的掌握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，工业网络智能控制系统设计集成，工业网络智能控制系统选型、搭建、组网、调试，数字化监控运维等能力和技能，安全意识、工匠精神、团队协作和信息素养等职业素养。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工业网络组网搭建与测试。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工业网络智能控制系统虚拟仿真设计与调试。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工业网络智能控制系统调试。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工业网络智能运维。</w:t>
            </w:r>
          </w:p>
        </w:tc>
        <w:tc>
          <w:tcPr>
            <w:tcW w:w="96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推进新型工业化，加快建设制造强国、网络强国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推动制造业高端化、智能化、绿色化发展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持续推进制造业数字化转型、网络化协同、智能化变革，为促进制造业高质量发展、加快制造强国建设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8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自动控制工程技术、智能制造网络搭建与维护、智能制造控制系统安装调试与维护维修、智能制造工程技术、工业网络集成、智能制造单元集成应用等岗位。</w:t>
            </w:r>
            <w:r>
              <w:rPr>
                <w:rFonts w:ascii="Times New Roman" w:eastAsia="仿宋" w:hAnsi="Times New Roman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工业网络控制系统设计。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工业传感器、智能控制系统、工业网络设备选型、安装、调试。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工业网络搭建与组态技术应用、控制系统集成。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工业数据传输与可视化。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系统预测性维护、远程运维、故障诊断与排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除。</w:t>
            </w:r>
          </w:p>
        </w:tc>
      </w:tr>
      <w:tr w:rsidR="009A4037">
        <w:trPr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机电设备类</w:t>
            </w:r>
          </w:p>
        </w:tc>
        <w:tc>
          <w:tcPr>
            <w:tcW w:w="717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智能制造装备技术、机电设备技术、电机与电器技术</w:t>
            </w:r>
          </w:p>
        </w:tc>
        <w:tc>
          <w:tcPr>
            <w:tcW w:w="115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96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08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机械设计制造类</w:t>
            </w:r>
          </w:p>
        </w:tc>
        <w:tc>
          <w:tcPr>
            <w:tcW w:w="717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数字化设计与制造技术、机械制造及自动化、智能光电制造技术、机械装备制造技术</w:t>
            </w:r>
          </w:p>
        </w:tc>
        <w:tc>
          <w:tcPr>
            <w:tcW w:w="115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96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08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2"/>
        <w:gridCol w:w="1519"/>
        <w:gridCol w:w="1579"/>
        <w:gridCol w:w="3735"/>
        <w:gridCol w:w="2999"/>
        <w:gridCol w:w="3038"/>
      </w:tblGrid>
      <w:tr w:rsidR="009A4037">
        <w:trPr>
          <w:trHeight w:val="640"/>
          <w:tblHeader/>
          <w:jc w:val="center"/>
        </w:trPr>
        <w:tc>
          <w:tcPr>
            <w:tcW w:w="383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6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0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30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78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36"/>
          <w:tblHeader/>
          <w:jc w:val="center"/>
        </w:trPr>
        <w:tc>
          <w:tcPr>
            <w:tcW w:w="383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6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0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53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06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18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4360"/>
          <w:jc w:val="center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智能网联汽车技术</w:t>
            </w:r>
          </w:p>
        </w:tc>
        <w:tc>
          <w:tcPr>
            <w:tcW w:w="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汽车制造类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新能源汽车技术、智能网联汽车技术、汽车电子技术、汽车制造与试验技术、汽车造型与改装技术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对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车载传感器技术，嵌入式人工智能技术，网络通信技术，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AutoSAR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汽车开放系统架构技术等知识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的掌握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；针对智能网联汽车的关键零部件装配与调试、参数调整与优化、性能检测与分析、故障诊断与排除等技能；计划组织、团队协作、安全防护、操作规范、诚实守信、绿色环保等职业素养。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智能网联汽车传感器通信。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智能网联汽车目标跟踪检测。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计算平台安装与系统标定。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控算法仿真测试。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实车道路测试。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推进新型工业化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聚焦新一代信息技术、生物技术、新能源、新材料、高端装备、新能源汽车、绿色环保以及航空航天、海洋装备等战略性新兴产业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智能网联汽车整车辅助研发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智能网联汽车系统（部件）辅助研发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智能网联汽车生产制造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智能网联汽车营运服务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智能网联汽车装调方案设计。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智能网联汽车部件装配与调整。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智能网联汽车参数调整与优化。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智能网联汽车性能检测与分析。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智能网联汽车故障诊断与排除。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885"/>
        <w:gridCol w:w="1522"/>
        <w:gridCol w:w="1580"/>
        <w:gridCol w:w="3736"/>
        <w:gridCol w:w="2997"/>
        <w:gridCol w:w="3033"/>
      </w:tblGrid>
      <w:tr w:rsidR="009A4037">
        <w:trPr>
          <w:trHeight w:val="640"/>
          <w:tblHeader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8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3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33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93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36"/>
          <w:tblHeader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3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3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59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11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23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trHeight w:val="4770"/>
          <w:jc w:val="center"/>
        </w:trPr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智能飞行器应用技术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航空装备类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无人机应用技术、飞行器维修技术、飞行器数字化制造技术、飞行器数字化装配技术、航空发动机装配调试技术、飞机机载设备装配调试技术</w:t>
            </w:r>
          </w:p>
        </w:tc>
        <w:tc>
          <w:tcPr>
            <w:tcW w:w="1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主要考查选手围绕人工智能技术与环境感知技术在智能飞行器载体（无人机）上的技术应用进行设计，加载网络技术运用、数据采集、分析、仿真与建模、远程控制等功能，体现智能飞行器技术的系统性应用。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智能飞行器设计与调控。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智能飞行器编程开发。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智能飞行器典型场景（消防安全、工业巡检、应急救援等）应用等。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推进新型工业化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。</w:t>
            </w:r>
          </w:p>
          <w:p w:rsidR="009A4037" w:rsidRDefault="005E4435">
            <w:pPr>
              <w:pStyle w:val="2"/>
              <w:adjustRightInd w:val="0"/>
              <w:snapToGrid w:val="0"/>
              <w:spacing w:after="0" w:line="400" w:lineRule="exact"/>
              <w:ind w:leftChars="0" w:left="0" w:firstLineChars="0" w:firstLine="0"/>
              <w:rPr>
                <w:rFonts w:ascii="Times New Roman" w:eastAsia="仿宋_GB2312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推进网络强国建设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促进数字技术与实体经济深度融合，赋能传统产业转型升级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推动制造业高端化智能化绿色化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。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无人机装配调试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无人机飞行操控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无人机售前售后技术服务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无人机行业应用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无人机检测维修等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无人机装配调试。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无人机飞行操控。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无人机售前售后技术服务。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无人机行业应用。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无人机检测维修等。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881"/>
        <w:gridCol w:w="1516"/>
        <w:gridCol w:w="1929"/>
        <w:gridCol w:w="3748"/>
        <w:gridCol w:w="2258"/>
        <w:gridCol w:w="3418"/>
      </w:tblGrid>
      <w:tr w:rsidR="009A4037">
        <w:trPr>
          <w:tblHeader/>
          <w:jc w:val="center"/>
        </w:trPr>
        <w:tc>
          <w:tcPr>
            <w:tcW w:w="366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7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11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49" w:type="pct"/>
            <w:vMerge w:val="restart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73" w:type="pct"/>
            <w:gridSpan w:val="3"/>
            <w:vAlign w:val="center"/>
          </w:tcPr>
          <w:p w:rsidR="009A4037" w:rsidRDefault="005E4435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66" w:type="pct"/>
            <w:vMerge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9" w:type="pct"/>
            <w:vMerge/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2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60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51" w:type="pct"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GZ019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机电设备类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智能制造装备技术、机电设备技术、电机与电器技术</w:t>
            </w:r>
          </w:p>
        </w:tc>
        <w:tc>
          <w:tcPr>
            <w:tcW w:w="12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对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机电一体化设备安装接线、编程调试、故障检修、运行优化与升级改造等能力，检验选手针对实际问题的分析和处理水平，以及工作组织能力和团队协作、安全意识等。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机电一体化设备装配与调试。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步进、伺服、变频参数设置和机器视觉、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RFID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3.PLC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编程和人机界面组态。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工业机器人操作与编程。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系统网络搭建与参数设置。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机电一体化设备故障诊断与维修。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hAnsi="Times New Roman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机电一体化设备运行优化和改造。</w:t>
            </w:r>
          </w:p>
        </w:tc>
        <w:tc>
          <w:tcPr>
            <w:tcW w:w="7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推动制造业高端化智能化绿色化。新一代高端装备是国家战略性新兴产业之一，加快发展现代产业体系，推动制造业优化升级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机电一体化设备机械装备与调试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机电一体化设备电气连接与网络配置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机电一体化设备运行与维护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机电一体化设备维修与管理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机电一体化设备控制系统设计与集成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机电一体化设备售后技术服务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识读机械图和电气图，运用工具仪器仪表完成机电一体化设备安装调试。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机电一体化设备运行和维护维修。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机电一体化设备控制与系统集成。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机电一体化设备运行优化与升级改造。</w:t>
            </w: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自动化</w:t>
            </w:r>
            <w:bookmarkStart w:id="24" w:name="bkReivew2062354"/>
            <w:bookmarkStart w:id="25" w:name="bkReivew8033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24"/>
            <w:bookmarkEnd w:id="25"/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机电一体化技术、智能机电技术、智能控制技术、工业机器人技术、电气自动化技术、工业过程自动化技术、液压与气动技术、工业自动化仪表技术、工业互联网应用</w:t>
            </w:r>
          </w:p>
        </w:tc>
        <w:tc>
          <w:tcPr>
            <w:tcW w:w="12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037">
        <w:tblPrEx>
          <w:tblBorders>
            <w:top w:val="single" w:sz="40" w:space="0" w:color="auto"/>
            <w:left w:val="single" w:sz="40" w:space="0" w:color="auto"/>
            <w:bottom w:val="single" w:sz="40" w:space="0" w:color="auto"/>
            <w:right w:val="single" w:sz="40" w:space="0" w:color="auto"/>
            <w:insideH w:val="single" w:sz="40" w:space="0" w:color="auto"/>
            <w:insideV w:val="single" w:sz="40" w:space="0" w:color="auto"/>
          </w:tblBorders>
          <w:tblCellMar>
            <w:left w:w="51" w:type="dxa"/>
            <w:right w:w="51" w:type="dxa"/>
          </w:tblCellMar>
        </w:tblPrEx>
        <w:trPr>
          <w:jc w:val="center"/>
        </w:trPr>
        <w:tc>
          <w:tcPr>
            <w:tcW w:w="3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机械制造及自动化</w:t>
            </w:r>
          </w:p>
        </w:tc>
        <w:tc>
          <w:tcPr>
            <w:tcW w:w="12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7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919"/>
        <w:gridCol w:w="1160"/>
        <w:gridCol w:w="2072"/>
        <w:gridCol w:w="3630"/>
        <w:gridCol w:w="3300"/>
        <w:gridCol w:w="2744"/>
      </w:tblGrid>
      <w:tr w:rsidR="009A4037">
        <w:trPr>
          <w:tblHeader/>
          <w:jc w:val="center"/>
        </w:trPr>
        <w:tc>
          <w:tcPr>
            <w:tcW w:w="36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0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9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46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10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92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jc w:val="center"/>
        </w:trPr>
        <w:tc>
          <w:tcPr>
            <w:tcW w:w="360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GZ020</w:t>
            </w:r>
          </w:p>
        </w:tc>
        <w:tc>
          <w:tcPr>
            <w:tcW w:w="30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生产单元数字化改造</w:t>
            </w:r>
          </w:p>
        </w:tc>
        <w:tc>
          <w:tcPr>
            <w:tcW w:w="3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自动化</w:t>
            </w:r>
            <w:bookmarkStart w:id="26" w:name="bkReivew2062810"/>
            <w:bookmarkStart w:id="27" w:name="bkReivew143615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26"/>
            <w:bookmarkEnd w:id="27"/>
          </w:p>
        </w:tc>
        <w:tc>
          <w:tcPr>
            <w:tcW w:w="695" w:type="pct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机电一体化技术、智能机电技术、智能控制技术、智能机器人技术、工业机器人技术、电气自动化技术、工业互联网应用</w:t>
            </w:r>
          </w:p>
        </w:tc>
        <w:tc>
          <w:tcPr>
            <w:tcW w:w="121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利用智能设备（如高端装备、智能机器人、智能视觉）和数字化技术（如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MES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SCADA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RFID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、数字孪生、工业智能网关、工业互联网）进行生产单元数字化改造，实现中小企业离散制造生产单元智能化、数字化生产。培养具有数字化、系统化思维和解决现场复杂工程技术能力的工程技术人员；提升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团队协作、安全意识等职业素养。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设计生产单元数字化改造方案。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生产单元的智能化集成，工业网关配置，智能传感数据采集和分析、智能机器人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等设备的应用。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3.SCADA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系统监控。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4.MES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系统的部署和集成。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5.WMS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系统的部署和集成。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6.AMR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自主移动机器人的地图构建、点位部署、线路规划。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利用数字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孪生实现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虚实结合。</w:t>
            </w:r>
          </w:p>
        </w:tc>
        <w:tc>
          <w:tcPr>
            <w:tcW w:w="1107" w:type="pct"/>
            <w:vMerge w:val="restart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加快数字化发展建设数字中国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。</w:t>
            </w:r>
          </w:p>
        </w:tc>
        <w:tc>
          <w:tcPr>
            <w:tcW w:w="92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智能化工厂系统集成、信息管理、应用研究和生产管理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智能控制系统集成应用、车间智能控制系统管理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数控机床和工业机器人安装、调试、维护和维修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自动化系统、工业网络、工业制造的安装调试、生产制造、维修维护、技术支持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numPr>
                <w:ilvl w:val="0"/>
                <w:numId w:val="1"/>
              </w:num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行数字化设计与制造。</w:t>
            </w:r>
          </w:p>
          <w:p w:rsidR="009A4037" w:rsidRDefault="005E4435">
            <w:pPr>
              <w:numPr>
                <w:ilvl w:val="0"/>
                <w:numId w:val="1"/>
              </w:num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工业网络集成、数据采集、系统监控。</w:t>
            </w:r>
          </w:p>
          <w:p w:rsidR="009A4037" w:rsidRDefault="005E4435">
            <w:pPr>
              <w:numPr>
                <w:ilvl w:val="0"/>
                <w:numId w:val="1"/>
              </w:num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生产单元数字化改造方案的制定，安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装、调试、维护数字化生产线。</w:t>
            </w:r>
          </w:p>
          <w:p w:rsidR="009A4037" w:rsidRDefault="005E4435">
            <w:pPr>
              <w:numPr>
                <w:ilvl w:val="0"/>
                <w:numId w:val="1"/>
              </w:numPr>
              <w:wordWrap w:val="0"/>
              <w:snapToGrid w:val="0"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智能制造控制系统的开发及集成应用，工艺文件和流程的编制、实施。</w:t>
            </w:r>
          </w:p>
        </w:tc>
      </w:tr>
      <w:tr w:rsidR="009A4037">
        <w:trPr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机电设备类</w:t>
            </w:r>
          </w:p>
        </w:tc>
        <w:tc>
          <w:tcPr>
            <w:tcW w:w="69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机电设备技术、智能制造装备技术</w:t>
            </w: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jc w:val="center"/>
        </w:trPr>
        <w:tc>
          <w:tcPr>
            <w:tcW w:w="36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695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机械制造及自动化、数控技术</w:t>
            </w: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23" w:type="pct"/>
        <w:jc w:val="center"/>
        <w:tblLayout w:type="fixed"/>
        <w:tblLook w:val="04A0" w:firstRow="1" w:lastRow="0" w:firstColumn="1" w:lastColumn="0" w:noHBand="0" w:noVBand="1"/>
      </w:tblPr>
      <w:tblGrid>
        <w:gridCol w:w="1050"/>
        <w:gridCol w:w="885"/>
        <w:gridCol w:w="1271"/>
        <w:gridCol w:w="1938"/>
        <w:gridCol w:w="4257"/>
        <w:gridCol w:w="2552"/>
        <w:gridCol w:w="2796"/>
      </w:tblGrid>
      <w:tr w:rsidR="009A4037">
        <w:trPr>
          <w:trHeight w:val="20"/>
          <w:tblHeader/>
          <w:jc w:val="center"/>
        </w:trPr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3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65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325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1181"/>
          <w:tblHeader/>
          <w:jc w:val="center"/>
        </w:trPr>
        <w:tc>
          <w:tcPr>
            <w:tcW w:w="35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产业情况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20"/>
          <w:jc w:val="center"/>
        </w:trPr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56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GZ021</w:t>
            </w:r>
          </w:p>
        </w:tc>
        <w:tc>
          <w:tcPr>
            <w:tcW w:w="3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化工生产技术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生物技术类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化工生物技术</w:t>
            </w:r>
          </w:p>
        </w:tc>
        <w:tc>
          <w:tcPr>
            <w:tcW w:w="1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化工生产单元操作技术、化学反应技术、工艺优化、安全生产、化工过程安全分析等方面的专业知识和核心操作技能，培养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绿色安全生产、精益求精、团队协作和数字化素养等职业素养。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化工理论知识、典型生产工艺仿真、化工危险与可操作性分析、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装置</w:t>
            </w:r>
            <w:bookmarkStart w:id="28" w:name="bkReivew42430"/>
            <w:bookmarkStart w:id="29" w:name="bkReivew42541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级</w:t>
            </w:r>
            <w:bookmarkEnd w:id="28"/>
            <w:bookmarkEnd w:id="29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精</w:t>
            </w:r>
            <w:bookmarkStart w:id="30" w:name="bkReivew2012754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馏</w:t>
            </w:r>
            <w:bookmarkEnd w:id="30"/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操作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等竞赛。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原料、半成品和产品的质量分析。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操作、运行调节与工艺优化。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对接化工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HAZOP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分析职业技能等级证书标准，开展化工过程安全分析。</w:t>
            </w:r>
          </w:p>
        </w:tc>
        <w:tc>
          <w:tcPr>
            <w:tcW w:w="8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加快建设现代化产业体系。加快建设制造中国、数字中国，推动制造业高端化、智能化、绿色化发展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加快数字化发展，深化产教融合、科教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融汇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，推动制造业数字化、智能化转型，提高本质安全和清洁生产水平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化工工艺管理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化工生产现场操作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化工工艺总控操作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化工过程安全分析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化工质量控制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化工生产班组长等岗位。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危险源识别。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生产装置的开、停车，稳态等控制运行。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生产工艺</w:t>
            </w:r>
            <w:bookmarkStart w:id="31" w:name="bkReivew2171653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危</w:t>
            </w:r>
            <w:bookmarkEnd w:id="31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险与可操作性分析。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核定装置的物料、能量平衡、产品分析及消耗定额。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作业风险的评估与排查。</w:t>
            </w:r>
          </w:p>
        </w:tc>
      </w:tr>
      <w:tr w:rsidR="009A4037">
        <w:trPr>
          <w:trHeight w:val="20"/>
          <w:jc w:val="center"/>
        </w:trPr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化工技术类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应用化工技术、石油炼制技术、精细化工技术、石油化工技术、煤化工技术、高分子合成技术、海洋化工技术、分析检验技术、化工智能制造技术、化工装备技术、化工自动化技术</w:t>
            </w:r>
          </w:p>
        </w:tc>
        <w:tc>
          <w:tcPr>
            <w:tcW w:w="14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78" w:type="pct"/>
        <w:jc w:val="center"/>
        <w:tblLayout w:type="fixed"/>
        <w:tblLook w:val="04A0" w:firstRow="1" w:lastRow="0" w:firstColumn="1" w:lastColumn="0" w:noHBand="0" w:noVBand="1"/>
      </w:tblPr>
      <w:tblGrid>
        <w:gridCol w:w="1207"/>
        <w:gridCol w:w="868"/>
        <w:gridCol w:w="1707"/>
        <w:gridCol w:w="2826"/>
        <w:gridCol w:w="3145"/>
        <w:gridCol w:w="2363"/>
        <w:gridCol w:w="2805"/>
      </w:tblGrid>
      <w:tr w:rsidR="009A4037">
        <w:trPr>
          <w:trHeight w:val="801"/>
          <w:tblHeader/>
          <w:jc w:val="center"/>
        </w:trPr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t>编号</w:t>
            </w:r>
          </w:p>
        </w:tc>
        <w:tc>
          <w:tcPr>
            <w:tcW w:w="2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27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01"/>
          <w:tblHeader/>
          <w:jc w:val="center"/>
        </w:trPr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90"/>
          <w:jc w:val="center"/>
        </w:trPr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GZ022</w:t>
            </w:r>
          </w:p>
        </w:tc>
        <w:tc>
          <w:tcPr>
            <w:tcW w:w="2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化学实验技术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化工技术类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分析检验技术、应用化工技术、石油炼制技术、精细化工技术、石油化工技术、煤化工技术、高分子合成技术、海洋化工技术</w:t>
            </w:r>
          </w:p>
        </w:tc>
        <w:tc>
          <w:tcPr>
            <w:tcW w:w="10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利用化学实验技术对样品进行定性与定量分析、样品制备及物理化学性能测量的技术技能，培养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实验室安全、健康保护、环境保护以及质量保证等方面的职业素养。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理论及仿真、化学分析和仪器分析等。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理解和运用国家标准或行业标准、产品分析检验规程，选择合适的产品分析方法。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正确选择和熟练使用常用工具和设备进行采样、制样，并对样品进行预处理。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分析检测产品和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三废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分析和处理实验数据出具规范的分析报告。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实验室安全管理、危化品管理、应急处置等。</w:t>
            </w:r>
          </w:p>
        </w:tc>
        <w:tc>
          <w:tcPr>
            <w:tcW w:w="7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建设现代化产业体系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推动战略性新兴产业组合集群发展，构建新一代生物技术、新能源、新材料、绿色环保等一批新的增长引擎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坚持精准治污，科学治污、依法治污，持续深入打好蓝天、碧水、净土保卫战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推动能源清洁低碳高效利用，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推进工业、建筑、交通等领域清洁低碳转型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以服务制造业高质量发展为导向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聚焦提高产业创新力，加快发展检验检测认证等服务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加强实验室检测网络建设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健全有毒有害化学物质环境风险管理体制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9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化学分析检验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化验室管理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产品质量管理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环境监测等岗位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采集、加工、预处理样品。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配制标准溶液和化学试剂。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视检样品外观，使用理化仪器、设备、器具等，测试样品的理化性质。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操作化学分析和仪器分析的设备，进行样品化学分析、仪器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分析等，测定样品成分含量。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记录、计算、判定、分析检验数据。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检查、调试、维护仪器设备，处理故障。</w:t>
            </w:r>
          </w:p>
        </w:tc>
      </w:tr>
      <w:tr w:rsidR="009A4037">
        <w:trPr>
          <w:trHeight w:val="4364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食品生物技术、药品生物技术、农业生物技术、化工生物技术、生物产品检验检疫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1612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轻化工类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化妆品技术、现代造纸技术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2826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环境保护类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环境监测技术、生态环境修复技术、水净化与安全技术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801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食品检验检测技术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1823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药品与医疗器械类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药物制剂技术、化学制药技术、药品质量与安全、食品药品监督管理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90"/>
          <w:jc w:val="center"/>
        </w:trPr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医学技术类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卫生检验与检疫技术</w:t>
            </w:r>
          </w:p>
        </w:tc>
        <w:tc>
          <w:tcPr>
            <w:tcW w:w="10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ind w:firstLine="200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743" w:type="pct"/>
        <w:jc w:val="center"/>
        <w:tblLayout w:type="fixed"/>
        <w:tblLook w:val="04A0" w:firstRow="1" w:lastRow="0" w:firstColumn="1" w:lastColumn="0" w:noHBand="0" w:noVBand="1"/>
      </w:tblPr>
      <w:tblGrid>
        <w:gridCol w:w="1099"/>
        <w:gridCol w:w="1025"/>
        <w:gridCol w:w="1484"/>
        <w:gridCol w:w="2639"/>
        <w:gridCol w:w="3709"/>
        <w:gridCol w:w="2180"/>
        <w:gridCol w:w="2675"/>
      </w:tblGrid>
      <w:tr w:rsidR="009A4037">
        <w:trPr>
          <w:trHeight w:val="90"/>
          <w:tblHeader/>
          <w:jc w:val="center"/>
        </w:trPr>
        <w:tc>
          <w:tcPr>
            <w:tcW w:w="3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t>编号</w:t>
            </w:r>
          </w:p>
        </w:tc>
        <w:tc>
          <w:tcPr>
            <w:tcW w:w="3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50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8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28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92"/>
          <w:tblHeader/>
          <w:jc w:val="center"/>
        </w:trPr>
        <w:tc>
          <w:tcPr>
            <w:tcW w:w="3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0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90"/>
          <w:jc w:val="center"/>
        </w:trPr>
        <w:tc>
          <w:tcPr>
            <w:tcW w:w="3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GZ023</w:t>
            </w:r>
          </w:p>
        </w:tc>
        <w:tc>
          <w:tcPr>
            <w:tcW w:w="3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生物技术类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食品生物技术、药品生物技术、农业生物技术、化工生物技术、生物产品检验检疫、绿色生物制造技术、生物信息技术</w:t>
            </w:r>
          </w:p>
        </w:tc>
        <w:tc>
          <w:tcPr>
            <w:tcW w:w="12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从事生物技术产品生产与质量检验岗位通用的微生物基本操作技术、微生物发酵技术、生物活性物质提取与鉴定技术等核心技术和实验室管理、检验检测、设备维护等综合职业能力，精益求精、工匠精神等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理论考核与实践操作相结合，模拟企业生产实际，完成生物技术产品生产与质量检验任务。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基于国家检验检测标准，结合虚拟仿真技术，进行生物技术实验室安全管理、检验检测、设备维护管理等。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微生物基本技术、微生物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发酵生产工艺。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生物活性物质提取与鉴定。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菌落总数的测定结果检查。</w:t>
            </w:r>
          </w:p>
        </w:tc>
        <w:tc>
          <w:tcPr>
            <w:tcW w:w="7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推动战略性新兴产业融合集群发展，构建新一代生物技术等一批新的增长引擎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聚焦新一代生物技术等战略性新兴产业，加快关键核心技术创新应用，增强要素保障能力，培育壮大产业发展新动能。推动生物技术和信息技术融合创新，加快发展生物医药、生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物育种、生物材料、生物能源等产业，做大做强生物经济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9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药品制造</w:t>
            </w:r>
            <w:r>
              <w:rPr>
                <w:rFonts w:eastAsia="仿宋_GB2312" w:hint="eastAsia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药物检验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食品安全检验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细菌检测、生物化验发酵工程制药和疫苗制品生产等岗位。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生物技术应用研究。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生物技术开发。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生物技术实验室安全管理、设备维护管理。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微生物发酵、生物活性物质提取与鉴定、检验检测。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生物技术产品生产管理等。</w:t>
            </w:r>
          </w:p>
        </w:tc>
      </w:tr>
      <w:tr w:rsidR="009A4037">
        <w:trPr>
          <w:trHeight w:val="4200"/>
          <w:jc w:val="center"/>
        </w:trPr>
        <w:tc>
          <w:tcPr>
            <w:tcW w:w="3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食品类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食品质量与安全、食品营养与健康、食品检验检测技术、酿酒技术</w:t>
            </w:r>
          </w:p>
        </w:tc>
        <w:tc>
          <w:tcPr>
            <w:tcW w:w="12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1173"/>
          <w:jc w:val="center"/>
        </w:trPr>
        <w:tc>
          <w:tcPr>
            <w:tcW w:w="3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药品与医疗器械类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药品生产技术、生物制药技术、药物制剂技术、化学制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药技术、药品质量与安全</w:t>
            </w:r>
          </w:p>
        </w:tc>
        <w:tc>
          <w:tcPr>
            <w:tcW w:w="12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5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829"/>
        <w:gridCol w:w="1164"/>
        <w:gridCol w:w="1988"/>
        <w:gridCol w:w="2948"/>
        <w:gridCol w:w="2942"/>
        <w:gridCol w:w="3232"/>
      </w:tblGrid>
      <w:tr w:rsidR="009A4037">
        <w:trPr>
          <w:trHeight w:val="640"/>
          <w:tblHeader/>
          <w:jc w:val="center"/>
        </w:trPr>
        <w:tc>
          <w:tcPr>
            <w:tcW w:w="38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1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0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0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86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3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3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386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GZ024</w:t>
            </w:r>
          </w:p>
        </w:tc>
        <w:tc>
          <w:tcPr>
            <w:tcW w:w="292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服装创意设计与工艺</w:t>
            </w:r>
          </w:p>
        </w:tc>
        <w:tc>
          <w:tcPr>
            <w:tcW w:w="41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纺织服装类</w:t>
            </w:r>
          </w:p>
        </w:tc>
        <w:tc>
          <w:tcPr>
            <w:tcW w:w="700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服装设计与工艺、针织技术与针织服装、皮革服装制作与工艺</w:t>
            </w:r>
          </w:p>
        </w:tc>
        <w:tc>
          <w:tcPr>
            <w:tcW w:w="103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主要考查选手对流行趋势把握的能力、创意设计水平、服装数字化制版及制作实际动手能力、规范操作标准，全面提升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的职业素养、检验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的职业能力，促进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全面发展。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  <w:lang w:bidi="ar"/>
              </w:rPr>
              <w:t>比赛</w:t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服装创意设计。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数字化制版。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立体裁剪。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缝制工艺。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服装生产管理。</w:t>
            </w:r>
          </w:p>
        </w:tc>
        <w:tc>
          <w:tcPr>
            <w:tcW w:w="103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加快建设制造强国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加快发展数字经济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努力培养造就更多大师、战略科学家、一流科技领军人才和创新团队、青年科技人才、卓越工程师、大国工匠、高技能人才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推进产业数字化转型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开展中国品牌创建行动，率先在化妆品、服装、家纺、电子产品等消费品领域培育一批高端品牌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3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服装设计、服装制版、服装工艺、服装生产管理等岗位。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开展产品设计研发与创新，运用手绘、软件绘制服装效果图、款式图。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运用数字化技术进行服装版型设计，立体裁剪，服装工业版型制作。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编制生产技术文件，样衣制作，组织生产，使用和保养常用缝制设备。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进行质量检验，跟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单理单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，指导生产实施。</w:t>
            </w:r>
          </w:p>
        </w:tc>
      </w:tr>
      <w:tr w:rsidR="009A4037">
        <w:trPr>
          <w:trHeight w:val="2560"/>
          <w:jc w:val="center"/>
        </w:trPr>
        <w:tc>
          <w:tcPr>
            <w:tcW w:w="38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艺术设计类</w:t>
            </w:r>
          </w:p>
        </w:tc>
        <w:tc>
          <w:tcPr>
            <w:tcW w:w="700" w:type="pct"/>
            <w:vAlign w:val="center"/>
          </w:tcPr>
          <w:p w:rsidR="009A4037" w:rsidRDefault="005E4435">
            <w:pPr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服装与服饰设计、服装陈列与展示设计</w:t>
            </w:r>
          </w:p>
        </w:tc>
        <w:tc>
          <w:tcPr>
            <w:tcW w:w="103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14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886"/>
        <w:gridCol w:w="1134"/>
        <w:gridCol w:w="1916"/>
        <w:gridCol w:w="3200"/>
        <w:gridCol w:w="2440"/>
        <w:gridCol w:w="3662"/>
      </w:tblGrid>
      <w:tr w:rsidR="009A4037">
        <w:trPr>
          <w:trHeight w:val="800"/>
          <w:tblHeader/>
          <w:jc w:val="center"/>
        </w:trPr>
        <w:tc>
          <w:tcPr>
            <w:tcW w:w="1112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专业类名称</w:t>
            </w:r>
          </w:p>
        </w:tc>
        <w:tc>
          <w:tcPr>
            <w:tcW w:w="191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9302" w:type="dxa"/>
            <w:gridSpan w:val="3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00"/>
          <w:tblHeader/>
          <w:jc w:val="center"/>
        </w:trPr>
        <w:tc>
          <w:tcPr>
            <w:tcW w:w="1112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86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91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200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440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662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jc w:val="center"/>
        </w:trPr>
        <w:tc>
          <w:tcPr>
            <w:tcW w:w="111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GZ025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食品安全与质量检测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食品类</w:t>
            </w:r>
          </w:p>
        </w:tc>
        <w:tc>
          <w:tcPr>
            <w:tcW w:w="1916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食品智能加工技术、食品质量与安全、食品检验检测技术、酿酒技术、食品贮运与营销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考查选手对食品原材料、生产过程、产品、环境等质量安全控制，食品生产企业合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规化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等知识、食品检验检测技能，食品标准及相关法律法规职业素养。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</w:t>
            </w:r>
            <w:r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：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生产人员与环境卫生管理。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生产过程安全质量监管。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遵照国家食品安全标准相关指标检测。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过期食品及风险食品监管。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强化食品药品安全监管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”规划：“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食品安全战略和食品药品安全重大民生工程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662" w:type="dxa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食品、农副产品生产加工、质量管理、研发、检测、试验、咨询等岗位。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食品从业人员卫生与健康管理。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食品原材料采购、生产、储运和销售过程管理等。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试剂配制、完整的样品制备、微生物、理化指标检测、检测仪器操作、数据处理、检测结果报告等。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过期食品及风险食品的监管。</w:t>
            </w:r>
          </w:p>
        </w:tc>
      </w:tr>
      <w:tr w:rsidR="009A4037">
        <w:trPr>
          <w:jc w:val="center"/>
        </w:trPr>
        <w:tc>
          <w:tcPr>
            <w:tcW w:w="111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药品与医疗器械类</w:t>
            </w:r>
          </w:p>
        </w:tc>
        <w:tc>
          <w:tcPr>
            <w:tcW w:w="1916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药品质量与安全、食品药品监督管理、保健食品质量与管理、化妆品质量与安全</w:t>
            </w:r>
          </w:p>
        </w:tc>
        <w:tc>
          <w:tcPr>
            <w:tcW w:w="3200" w:type="dxa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440" w:type="dxa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2" w:type="dxa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110"/>
          <w:jc w:val="center"/>
        </w:trPr>
        <w:tc>
          <w:tcPr>
            <w:tcW w:w="1112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粮食类</w:t>
            </w:r>
          </w:p>
        </w:tc>
        <w:tc>
          <w:tcPr>
            <w:tcW w:w="1916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粮食工程技术与管理、粮食储运与质量安全</w:t>
            </w:r>
          </w:p>
        </w:tc>
        <w:tc>
          <w:tcPr>
            <w:tcW w:w="3200" w:type="dxa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440" w:type="dxa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2" w:type="dxa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693" w:type="pct"/>
        <w:jc w:val="center"/>
        <w:tblLayout w:type="fixed"/>
        <w:tblLook w:val="04A0" w:firstRow="1" w:lastRow="0" w:firstColumn="1" w:lastColumn="0" w:noHBand="0" w:noVBand="1"/>
      </w:tblPr>
      <w:tblGrid>
        <w:gridCol w:w="1077"/>
        <w:gridCol w:w="794"/>
        <w:gridCol w:w="1115"/>
        <w:gridCol w:w="2000"/>
        <w:gridCol w:w="3494"/>
        <w:gridCol w:w="2447"/>
        <w:gridCol w:w="3728"/>
      </w:tblGrid>
      <w:tr w:rsidR="009A4037">
        <w:trPr>
          <w:trHeight w:val="463"/>
          <w:tblHeader/>
          <w:jc w:val="center"/>
        </w:trPr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方正小标宋_GBK" w:hAnsi="Times New Roman"/>
                <w:kern w:val="0"/>
                <w:sz w:val="44"/>
                <w:szCs w:val="44"/>
                <w:lang w:bidi="ar"/>
              </w:rPr>
              <w:lastRenderedPageBreak/>
              <w:br w:type="page"/>
            </w:r>
            <w:r>
              <w:rPr>
                <w:rFonts w:ascii="Times New Roman" w:eastAsia="方正小标宋_GBK" w:hAnsi="Times New Roman"/>
                <w:kern w:val="0"/>
                <w:sz w:val="44"/>
                <w:szCs w:val="44"/>
                <w:lang w:bidi="ar"/>
              </w:rPr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小标宋_GBK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9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73"/>
          <w:tblHeader/>
          <w:jc w:val="center"/>
        </w:trPr>
        <w:tc>
          <w:tcPr>
            <w:tcW w:w="1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20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jc w:val="center"/>
        </w:trPr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GZ026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汽车故障检修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道路运输类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汽车检测与维修技术、新能源汽车检测与维修技术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汽车技术服务与营销、智能工程机械运用技术</w:t>
            </w:r>
          </w:p>
        </w:tc>
        <w:tc>
          <w:tcPr>
            <w:tcW w:w="3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汽车发动机、底盘、车身等电控系统，混合动力汽车电控系统等知识，使用现代汽车诊断仪器设备对电控系统故障的诊断与排除等技能，个人防护、安全意识、质量意识、信息素养等素养。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发动机电控系统故障诊断。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车身电控系统故障诊断。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底盘电控系统故障诊断与检修。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增强国内大循环内生动力和可靠性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加快培育完整内需体系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加快建设交通强国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提升传统消费，加快推动汽车等消费品由购买管理向使用管理转变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传统汽车检测与维修、新能源汽车检测与维修等岗位。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发动机电控系统故障诊断。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车身电控系统故障诊断。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底盘电控系统故障诊断。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混合动力汽车故障诊断。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汽车常用工具使用。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传统汽车及混合动力汽车常用检测仪器使用。</w:t>
            </w:r>
          </w:p>
        </w:tc>
      </w:tr>
      <w:tr w:rsidR="009A4037">
        <w:trPr>
          <w:trHeight w:val="2621"/>
          <w:jc w:val="center"/>
        </w:trPr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汽车制造类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新能源汽车技术、汽车电子技术、智能网联汽车技术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563" w:type="pct"/>
        <w:jc w:val="center"/>
        <w:tblLook w:val="04A0" w:firstRow="1" w:lastRow="0" w:firstColumn="1" w:lastColumn="0" w:noHBand="0" w:noVBand="1"/>
      </w:tblPr>
      <w:tblGrid>
        <w:gridCol w:w="1010"/>
        <w:gridCol w:w="777"/>
        <w:gridCol w:w="1142"/>
        <w:gridCol w:w="2079"/>
        <w:gridCol w:w="3493"/>
        <w:gridCol w:w="3114"/>
        <w:gridCol w:w="2634"/>
      </w:tblGrid>
      <w:tr w:rsidR="009A4037">
        <w:trPr>
          <w:trHeight w:val="697"/>
          <w:tblHeader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762"/>
          <w:tblHeader/>
          <w:jc w:val="center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2735"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GZ027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汽车营销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道路运输类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汽车技术服务与营销、汽车检测与维修技术、新能源汽车检测与维修技术</w:t>
            </w:r>
          </w:p>
        </w:tc>
        <w:tc>
          <w:tcPr>
            <w:tcW w:w="3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主要考查选手汽车构造、市场营销、营销策划、顾问式销售、保险与理赔等等知识，新车销售、汽车保险承保与理赔、二手车鉴定与评估、汽车新媒体营销方案设计等技能。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新车销售。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汽车保险与理赔。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二手车鉴定与评估。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汽车新媒体营销方案设计。</w:t>
            </w:r>
          </w:p>
        </w:tc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增强国内大循环内生动力和可靠性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加快建设交通强国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提升传统消费，加快推动汽车等消费品由购买管理向使用管理转变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汽车营销策划、汽车新媒体营销、汽车销售、汽车售后服务、二手车鉴定评估、事故车查勘定损、汽车销售与运用数据采集分析等岗位。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汽车销售。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汽车保险与理赔。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二手车鉴定与评估。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汽车营销策划。</w:t>
            </w:r>
          </w:p>
        </w:tc>
      </w:tr>
      <w:tr w:rsidR="009A4037">
        <w:trPr>
          <w:trHeight w:val="2735"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汽车制造类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新能源汽车技术、汽车电子技术、智能网联汽车技术</w:t>
            </w:r>
          </w:p>
        </w:tc>
        <w:tc>
          <w:tcPr>
            <w:tcW w:w="3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sz w:val="15"/>
          <w:szCs w:val="15"/>
          <w:lang w:bidi="ar"/>
        </w:rPr>
      </w:pPr>
      <w:r>
        <w:rPr>
          <w:rFonts w:ascii="Times New Roman" w:hAnsi="Times New Roman"/>
        </w:rPr>
        <w:br w:type="page"/>
      </w:r>
      <w:bookmarkStart w:id="32" w:name="pindex4346"/>
      <w:bookmarkEnd w:id="32"/>
    </w:p>
    <w:tbl>
      <w:tblPr>
        <w:tblW w:w="4558" w:type="pct"/>
        <w:jc w:val="center"/>
        <w:tblLook w:val="04A0" w:firstRow="1" w:lastRow="0" w:firstColumn="1" w:lastColumn="0" w:noHBand="0" w:noVBand="1"/>
      </w:tblPr>
      <w:tblGrid>
        <w:gridCol w:w="1010"/>
        <w:gridCol w:w="813"/>
        <w:gridCol w:w="1094"/>
        <w:gridCol w:w="1821"/>
        <w:gridCol w:w="3249"/>
        <w:gridCol w:w="3678"/>
        <w:gridCol w:w="2569"/>
      </w:tblGrid>
      <w:tr w:rsidR="009A4037">
        <w:trPr>
          <w:trHeight w:val="732"/>
          <w:tblHeader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9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63"/>
          <w:tblHeader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0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1940"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GZ028</w:t>
            </w: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轨道车辆技术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城市轨道交通类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城市轨道车辆应用技术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主要考查选手机械制图、电气控制、轨道车辆构造、机械系统检修、电气系统检修等知识，轨道车辆设备检查与维护、系统调试与故障处理等技能，质量意识、安全意识、规范意识和团队协作意识等素养。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轨道车辆机械部件检查与维护。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电气设备检查与维护。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系统调试与故障处理。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推进新型工业化，加快建设制造强国、质量强国、航天强国、交通强国、网络强国、数字中国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推进城市群都市圈交通一体化，加快城际铁路、市域（郊）铁路建设，构建高速公路环线系统，有序推进城市轨道交通发展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轨道车辆检修、电动列车驾驶、轨道车辆制造等岗位。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车辆走行部的检查、维护及故障处理。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车门、车钩等机械部件的检查、维护、调试及故障处理。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受电弓、空调等电气设备的检查、维护、调试及故障处理。</w:t>
            </w:r>
          </w:p>
        </w:tc>
      </w:tr>
      <w:tr w:rsidR="009A4037">
        <w:trPr>
          <w:trHeight w:val="1595"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铁道运输类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铁道车辆技术、动车组检修技术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  <w:tr w:rsidR="009A4037">
        <w:trPr>
          <w:trHeight w:val="1595"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轨道装备类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铁道机车车辆制造与维护、城市轨道交通车辆制造与维护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numPr>
          <w:ilvl w:val="0"/>
          <w:numId w:val="2"/>
        </w:numPr>
        <w:rPr>
          <w:rFonts w:ascii="Times New Roman" w:eastAsia="方正小标宋_GBK" w:hAnsi="Times New Roman"/>
          <w:color w:val="000000"/>
          <w:kern w:val="0"/>
          <w:sz w:val="15"/>
          <w:szCs w:val="15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br w:type="page"/>
      </w:r>
      <w:bookmarkStart w:id="33" w:name="pindex4401"/>
      <w:bookmarkEnd w:id="33"/>
    </w:p>
    <w:tbl>
      <w:tblPr>
        <w:tblW w:w="14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886"/>
        <w:gridCol w:w="1134"/>
        <w:gridCol w:w="1518"/>
        <w:gridCol w:w="4183"/>
        <w:gridCol w:w="2202"/>
        <w:gridCol w:w="3315"/>
      </w:tblGrid>
      <w:tr w:rsidR="009A4037">
        <w:trPr>
          <w:trHeight w:val="630"/>
          <w:tblHeader/>
          <w:jc w:val="center"/>
        </w:trPr>
        <w:tc>
          <w:tcPr>
            <w:tcW w:w="1070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51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700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856"/>
          <w:tblHeader/>
          <w:jc w:val="center"/>
        </w:trPr>
        <w:tc>
          <w:tcPr>
            <w:tcW w:w="1070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51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183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2202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产业情况</w:t>
            </w:r>
          </w:p>
        </w:tc>
        <w:tc>
          <w:tcPr>
            <w:tcW w:w="3315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任务</w:t>
            </w:r>
          </w:p>
        </w:tc>
      </w:tr>
      <w:tr w:rsidR="009A4037">
        <w:trPr>
          <w:trHeight w:val="1392"/>
          <w:jc w:val="center"/>
        </w:trPr>
        <w:tc>
          <w:tcPr>
            <w:tcW w:w="1070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GZ029</w:t>
            </w:r>
          </w:p>
        </w:tc>
        <w:tc>
          <w:tcPr>
            <w:tcW w:w="886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智能电子产品设计与开发</w:t>
            </w:r>
          </w:p>
        </w:tc>
        <w:tc>
          <w:tcPr>
            <w:tcW w:w="1134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电子信息类</w:t>
            </w:r>
          </w:p>
        </w:tc>
        <w:tc>
          <w:tcPr>
            <w:tcW w:w="1518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电子信息工程技术、应用电子技术、电子产品制造技术、电子产品检测技术、智能产品开发与应用、智能光电技术应用、光电显示技术</w:t>
            </w:r>
          </w:p>
        </w:tc>
        <w:tc>
          <w:tcPr>
            <w:tcW w:w="4183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主要考查选手电工技术、电子技术、微处理器技术等方面的知识；电路制图、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PCB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制作、电子线路安装与调试、智能产品设计、装调、维护及集成等方面的能力；职业道德、工作态度、人际交往、团队合作、工匠精神等方面的素养。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应用辅助设计软件进行电路仿真、器件选型、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PCB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根据要求完成电子电路的设计与制作。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使用微控制器开发平台、调试工具进行微控制器应用开发。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根据要求完成智能产品软硬件设计、装调、故障排除和运维服务。</w:t>
            </w:r>
          </w:p>
        </w:tc>
        <w:tc>
          <w:tcPr>
            <w:tcW w:w="2202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培育新型消费，发展信息消费、数字消费、绿色消费，鼓励定制、体验、智能、时尚消费等新模式新业态发展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315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智能电子产品设计开发、装调、检测维护、智能应用系统集成，光电工程、计算机、通信和其他电子设备制造、软件和信息技术服务行业的智能硬件装调、嵌入式系统设计工程技术等岗位。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应用电子辅助设计软件进行电路仿真、器件选型、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PCB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典型电子电路原理图分析，电子电路的设计与制作。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智能产品软硬件设计、装调与运维服务。</w:t>
            </w: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Cs w:val="21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Cs w:val="21"/>
          <w:lang w:bidi="ar"/>
        </w:rPr>
        <w:lastRenderedPageBreak/>
        <w:br w:type="page"/>
      </w:r>
      <w:bookmarkStart w:id="34" w:name="pindex4938"/>
      <w:bookmarkEnd w:id="34"/>
    </w:p>
    <w:tbl>
      <w:tblPr>
        <w:tblW w:w="14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886"/>
        <w:gridCol w:w="1100"/>
        <w:gridCol w:w="1110"/>
        <w:gridCol w:w="4350"/>
        <w:gridCol w:w="2357"/>
        <w:gridCol w:w="3435"/>
      </w:tblGrid>
      <w:tr w:rsidR="009A4037">
        <w:trPr>
          <w:trHeight w:val="707"/>
          <w:tblHeader/>
          <w:jc w:val="center"/>
        </w:trPr>
        <w:tc>
          <w:tcPr>
            <w:tcW w:w="108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00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110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142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990"/>
          <w:tblHeader/>
          <w:jc w:val="center"/>
        </w:trPr>
        <w:tc>
          <w:tcPr>
            <w:tcW w:w="1084" w:type="dxa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0" w:type="dxa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10" w:type="dxa"/>
            <w:vMerge/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35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2357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 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产业情况</w:t>
            </w:r>
          </w:p>
        </w:tc>
        <w:tc>
          <w:tcPr>
            <w:tcW w:w="3435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任务</w:t>
            </w:r>
          </w:p>
        </w:tc>
      </w:tr>
      <w:tr w:rsidR="009A4037">
        <w:trPr>
          <w:trHeight w:val="4022"/>
          <w:jc w:val="center"/>
        </w:trPr>
        <w:tc>
          <w:tcPr>
            <w:tcW w:w="1084" w:type="dxa"/>
            <w:vMerge w:val="restart"/>
            <w:vAlign w:val="center"/>
          </w:tcPr>
          <w:p w:rsidR="009A4037" w:rsidRDefault="005E4435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GZ030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嵌入式系统应用开发</w:t>
            </w:r>
          </w:p>
        </w:tc>
        <w:tc>
          <w:tcPr>
            <w:tcW w:w="1100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电子信息类</w:t>
            </w:r>
          </w:p>
        </w:tc>
        <w:tc>
          <w:tcPr>
            <w:tcW w:w="1110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电子信息工程技术、应用电子技术、智能产品开发与应用</w:t>
            </w:r>
          </w:p>
        </w:tc>
        <w:tc>
          <w:tcPr>
            <w:tcW w:w="4350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电子技术、嵌入式操作系统移植与应用开发等方面知识；应用嵌入式产品硬件设计、硬件及软件测试、技术支持和项目管理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嵌入式系统硬件设计与驱动开发。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利用典型嵌入式操作系统、数据库，蓝牙、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Zigbee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等标准模块实现数据通信。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利用标准摄像头采集图形图像，通过标准</w:t>
            </w:r>
            <w:bookmarkStart w:id="35" w:name="bkReivew303201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WiFi</w:t>
            </w:r>
            <w:bookmarkEnd w:id="35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模块或以太网进行数据传输，开发对应的应用程序解决实际问题。</w:t>
            </w:r>
          </w:p>
        </w:tc>
        <w:tc>
          <w:tcPr>
            <w:tcW w:w="2357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培育新型消费，发展信息消费、数字消费、绿色消费，鼓励定制、体验、智能、时尚消费等新模式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新业态发展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435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计算机、通信和其他电子设备制造、软件和信息技术服务行业的智能硬件装调、嵌入式系统设计工程技术等岗位。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应用电子辅助设计软件进行电路仿真、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PCB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运用编程语言进行程序开发。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完成典型电子电路的设计与制作。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嵌入式应用程序与驱动程序编写、系统移植与裁剪。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分析和解决智能产品设计与开发中的技术问题。</w:t>
            </w:r>
          </w:p>
        </w:tc>
      </w:tr>
      <w:tr w:rsidR="009A4037">
        <w:trPr>
          <w:trHeight w:val="442"/>
          <w:jc w:val="center"/>
        </w:trPr>
        <w:tc>
          <w:tcPr>
            <w:tcW w:w="1084" w:type="dxa"/>
            <w:vMerge/>
            <w:vAlign w:val="center"/>
          </w:tcPr>
          <w:p w:rsidR="009A4037" w:rsidRDefault="009A4037">
            <w:pPr>
              <w:spacing w:line="5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1110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嵌入式技术应用、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计算机应用技术</w:t>
            </w:r>
          </w:p>
        </w:tc>
        <w:tc>
          <w:tcPr>
            <w:tcW w:w="4350" w:type="dxa"/>
            <w:vMerge/>
            <w:vAlign w:val="center"/>
          </w:tcPr>
          <w:p w:rsidR="009A4037" w:rsidRDefault="009A4037">
            <w:pPr>
              <w:spacing w:line="56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7" w:type="dxa"/>
            <w:vMerge/>
            <w:vAlign w:val="center"/>
          </w:tcPr>
          <w:p w:rsidR="009A4037" w:rsidRDefault="009A4037">
            <w:pPr>
              <w:spacing w:line="56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35" w:type="dxa"/>
            <w:vMerge/>
            <w:vAlign w:val="center"/>
          </w:tcPr>
          <w:p w:rsidR="009A4037" w:rsidRDefault="009A4037">
            <w:pPr>
              <w:spacing w:line="56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Cs w:val="21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Cs w:val="21"/>
          <w:lang w:bidi="ar"/>
        </w:rPr>
        <w:lastRenderedPageBreak/>
        <w:br w:type="page"/>
      </w:r>
      <w:bookmarkStart w:id="36" w:name="pindex4987"/>
      <w:bookmarkEnd w:id="36"/>
    </w:p>
    <w:tbl>
      <w:tblPr>
        <w:tblW w:w="143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886"/>
        <w:gridCol w:w="1134"/>
        <w:gridCol w:w="1348"/>
        <w:gridCol w:w="3844"/>
        <w:gridCol w:w="2754"/>
        <w:gridCol w:w="3272"/>
      </w:tblGrid>
      <w:tr w:rsidR="009A4037">
        <w:trPr>
          <w:trHeight w:val="767"/>
          <w:tblHeader/>
          <w:jc w:val="center"/>
        </w:trPr>
        <w:tc>
          <w:tcPr>
            <w:tcW w:w="114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34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870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923"/>
          <w:tblHeader/>
          <w:jc w:val="center"/>
        </w:trPr>
        <w:tc>
          <w:tcPr>
            <w:tcW w:w="114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44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情况</w:t>
            </w:r>
          </w:p>
        </w:tc>
        <w:tc>
          <w:tcPr>
            <w:tcW w:w="3272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对应岗位群和典型工作任务</w:t>
            </w:r>
          </w:p>
        </w:tc>
      </w:tr>
      <w:tr w:rsidR="009A4037">
        <w:trPr>
          <w:trHeight w:val="4230"/>
          <w:jc w:val="center"/>
        </w:trPr>
        <w:tc>
          <w:tcPr>
            <w:tcW w:w="1148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GZ031</w:t>
            </w:r>
          </w:p>
        </w:tc>
        <w:tc>
          <w:tcPr>
            <w:tcW w:w="886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应用软件系统开发</w:t>
            </w:r>
          </w:p>
        </w:tc>
        <w:tc>
          <w:tcPr>
            <w:tcW w:w="1134" w:type="dxa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1348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计算机应用技术、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软件技术</w:t>
            </w:r>
          </w:p>
        </w:tc>
        <w:tc>
          <w:tcPr>
            <w:tcW w:w="3844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计算机信息处理技术、程序设计、操作系统等相关知识；应用软件系统设计、开发，数据采集与数据分析、系统部署与运维等方面的能力；职业道德、工作态度、人际交往、团队合作、工匠精神等素养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选用合适的开发平台、开发框架以及开发语言，撰写需求分析。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应用系统设计，模块和数据库开发。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系统编码、部署、测试，并输出符合软件工程流程的规范化开发文档。</w:t>
            </w:r>
          </w:p>
        </w:tc>
        <w:tc>
          <w:tcPr>
            <w:tcW w:w="2754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聚焦新一代信息技术、生物技术、新能源、新材料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…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等战略性新兴产业，加快关键核心技术创新应用，增强要素保障能力，培育壮大产业发展新动能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272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应用软件程序设计、应用软件测试、应用软件工程技术、数字系统运维、数字通信网络运行管理、数据采集与分析、网络管理维护等岗位。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设计、开发应用软件系统。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数据库应用设计开发、软件系统操作测试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界面设计，算法分析与应用，程序开发、测试，软件系统实施、运维。</w:t>
            </w: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Cs w:val="21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Cs w:val="21"/>
          <w:lang w:bidi="ar"/>
        </w:rPr>
        <w:br w:type="page"/>
      </w:r>
      <w:bookmarkStart w:id="37" w:name="pindex5026"/>
      <w:bookmarkEnd w:id="37"/>
    </w:p>
    <w:tbl>
      <w:tblPr>
        <w:tblW w:w="144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2"/>
        <w:gridCol w:w="886"/>
        <w:gridCol w:w="1134"/>
        <w:gridCol w:w="1348"/>
        <w:gridCol w:w="4290"/>
        <w:gridCol w:w="2880"/>
        <w:gridCol w:w="2700"/>
      </w:tblGrid>
      <w:tr w:rsidR="009A4037">
        <w:trPr>
          <w:trHeight w:val="951"/>
          <w:tblHeader/>
          <w:jc w:val="center"/>
        </w:trPr>
        <w:tc>
          <w:tcPr>
            <w:tcW w:w="1182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34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870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739"/>
          <w:tblHeader/>
          <w:jc w:val="center"/>
        </w:trPr>
        <w:tc>
          <w:tcPr>
            <w:tcW w:w="1182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29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情况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对应岗位群和典型工作任务</w:t>
            </w:r>
          </w:p>
        </w:tc>
      </w:tr>
      <w:tr w:rsidR="009A4037">
        <w:trPr>
          <w:trHeight w:val="646"/>
          <w:jc w:val="center"/>
        </w:trPr>
        <w:tc>
          <w:tcPr>
            <w:tcW w:w="1182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GZ032</w:t>
            </w:r>
          </w:p>
        </w:tc>
        <w:tc>
          <w:tcPr>
            <w:tcW w:w="886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信息安全管理与评估</w:t>
            </w:r>
          </w:p>
        </w:tc>
        <w:tc>
          <w:tcPr>
            <w:tcW w:w="1134" w:type="dxa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1348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计算机网络技术、信息安全技术应用、区块链技术应用、密码技术应用</w:t>
            </w:r>
          </w:p>
        </w:tc>
        <w:tc>
          <w:tcPr>
            <w:tcW w:w="4290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信息安全技术、网络设备配置、系统运行安全等方面的知识；信息安全产品配置与应用、网络设备配置与管理、网络攻防等方面的能力；职业道德、工作态度、人际交往、团队合作、工匠精神等方面的素养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组建安全网络。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部署网络系统安全策略。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系统加固与信息保护。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安全运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维管理、渗透测试等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CTF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、攻防实战等。</w:t>
            </w:r>
          </w:p>
        </w:tc>
        <w:tc>
          <w:tcPr>
            <w:tcW w:w="2880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国家安全是民族复兴的根基，社会稳定是国家强盛的前提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规划：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加强信用信息安全管理，保障信用主体合法权益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2700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信息安全系统集成、信息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安全运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Web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安全与售后实施等岗位。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网络系统加固。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安全架构实施。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渗透测试。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攻防实战。</w:t>
            </w: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Cs w:val="21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Cs w:val="21"/>
          <w:lang w:bidi="ar"/>
        </w:rPr>
        <w:br w:type="page"/>
      </w:r>
      <w:bookmarkStart w:id="38" w:name="pindex5066"/>
      <w:bookmarkEnd w:id="38"/>
    </w:p>
    <w:tbl>
      <w:tblPr>
        <w:tblW w:w="14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886"/>
        <w:gridCol w:w="1134"/>
        <w:gridCol w:w="1348"/>
        <w:gridCol w:w="3555"/>
        <w:gridCol w:w="3034"/>
        <w:gridCol w:w="3281"/>
      </w:tblGrid>
      <w:tr w:rsidR="009A4037">
        <w:trPr>
          <w:trHeight w:val="749"/>
          <w:tblHeader/>
          <w:jc w:val="center"/>
        </w:trPr>
        <w:tc>
          <w:tcPr>
            <w:tcW w:w="112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34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870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941"/>
          <w:tblHeader/>
          <w:jc w:val="center"/>
        </w:trPr>
        <w:tc>
          <w:tcPr>
            <w:tcW w:w="112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555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3034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情况</w:t>
            </w:r>
          </w:p>
        </w:tc>
        <w:tc>
          <w:tcPr>
            <w:tcW w:w="3281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对应岗位群和典型工作任务</w:t>
            </w:r>
          </w:p>
        </w:tc>
      </w:tr>
      <w:tr w:rsidR="009A4037">
        <w:trPr>
          <w:trHeight w:val="3995"/>
          <w:jc w:val="center"/>
        </w:trPr>
        <w:tc>
          <w:tcPr>
            <w:tcW w:w="112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GZ033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大数据应用开发</w:t>
            </w:r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大数据技术</w:t>
            </w:r>
          </w:p>
        </w:tc>
        <w:tc>
          <w:tcPr>
            <w:tcW w:w="3555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主要考查选手大数据、数据库等方面的知识；大数据项目方案设计及实施，数据采集，数据加工与处理等技术及应用等方面的能力；职业道德、工作态度、人际交往、团队合作、工匠精神等方面的素养。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大数据采集、清洗、存储、挖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掘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分析可视化算法。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大数据平台管理、大数据技术服务等。</w:t>
            </w:r>
          </w:p>
        </w:tc>
        <w:tc>
          <w:tcPr>
            <w:tcW w:w="3034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加快建设制造强国、质量强国、航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  <w:shd w:val="clear" w:color="auto" w:fill="FFFFFF"/>
              </w:rPr>
              <w:t>天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强国、交通强国、网络强国、数字中国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培育壮大人工智能、大数据、区块链、云计算、网络安全等新兴数字产业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打造数字经济新优势，充分发挥海量数据和丰富应用场景优势，促进数字技术与实体经济深度融合，赋能传统产业转型升级，催生新产业新业态新模式，壮大经济发展新引擎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281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  <w:t>大数据技术、数据分析处理工程技术、信息系统运行维护工程技术、大数据实施与运维、大数据分析与可视化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分析用户业务需求，制订大数据项目解决方案。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开发数据采集、抽取等数据预处理模型。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安装部署与使用数据分析工具和平台，完成大数据分析和数据集群运维任务。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数据可视化设计，撰写数据可视化结果分析报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告。</w:t>
            </w:r>
          </w:p>
        </w:tc>
      </w:tr>
      <w:tr w:rsidR="009A4037">
        <w:trPr>
          <w:trHeight w:val="3170"/>
          <w:jc w:val="center"/>
        </w:trPr>
        <w:tc>
          <w:tcPr>
            <w:tcW w:w="1126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软件技术</w:t>
            </w:r>
          </w:p>
        </w:tc>
        <w:tc>
          <w:tcPr>
            <w:tcW w:w="3555" w:type="dxa"/>
            <w:vMerge/>
            <w:vAlign w:val="center"/>
          </w:tcPr>
          <w:p w:rsidR="009A4037" w:rsidRDefault="009A4037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34" w:type="dxa"/>
            <w:vMerge/>
            <w:vAlign w:val="center"/>
          </w:tcPr>
          <w:p w:rsidR="009A4037" w:rsidRDefault="009A4037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1" w:type="dxa"/>
            <w:vMerge/>
            <w:vAlign w:val="center"/>
          </w:tcPr>
          <w:p w:rsidR="009A4037" w:rsidRDefault="009A4037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Cs w:val="21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Cs w:val="21"/>
          <w:lang w:bidi="ar"/>
        </w:rPr>
        <w:lastRenderedPageBreak/>
        <w:br w:type="page"/>
      </w:r>
      <w:bookmarkStart w:id="39" w:name="pindex5113"/>
      <w:bookmarkEnd w:id="39"/>
    </w:p>
    <w:tbl>
      <w:tblPr>
        <w:tblW w:w="145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886"/>
        <w:gridCol w:w="1134"/>
        <w:gridCol w:w="1348"/>
        <w:gridCol w:w="3970"/>
        <w:gridCol w:w="2836"/>
        <w:gridCol w:w="3064"/>
      </w:tblGrid>
      <w:tr w:rsidR="009A4037">
        <w:trPr>
          <w:trHeight w:val="846"/>
          <w:tblHeader/>
          <w:jc w:val="center"/>
        </w:trPr>
        <w:tc>
          <w:tcPr>
            <w:tcW w:w="1281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348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870" w:type="dxa"/>
            <w:gridSpan w:val="3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844"/>
          <w:tblHeader/>
          <w:jc w:val="center"/>
        </w:trPr>
        <w:tc>
          <w:tcPr>
            <w:tcW w:w="1281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86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4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8" w:type="dxa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内容简介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对接国家战略和产业情况</w:t>
            </w:r>
          </w:p>
        </w:tc>
        <w:tc>
          <w:tcPr>
            <w:tcW w:w="3064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对应岗位群和典型工作任务</w:t>
            </w:r>
          </w:p>
        </w:tc>
      </w:tr>
      <w:tr w:rsidR="009A4037">
        <w:trPr>
          <w:trHeight w:val="2902"/>
          <w:jc w:val="center"/>
        </w:trPr>
        <w:tc>
          <w:tcPr>
            <w:tcW w:w="1281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GZ034</w:t>
            </w:r>
          </w:p>
        </w:tc>
        <w:tc>
          <w:tcPr>
            <w:tcW w:w="886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软件测试</w:t>
            </w:r>
          </w:p>
        </w:tc>
        <w:tc>
          <w:tcPr>
            <w:tcW w:w="1134" w:type="dxa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1348" w:type="dxa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计算机应用技术、软件技术</w:t>
            </w:r>
          </w:p>
        </w:tc>
        <w:tc>
          <w:tcPr>
            <w:tcW w:w="3970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主要考查选手软件设计、开发、测试、运维等方面的知识；软件设计、开发、测试、运维等方面的能力；职业道德、工作态度、人际交往、团队合作、工匠精神等方面的素养。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软件测试环境搭建与部署。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软件单元测试。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设计测试文档。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设计功能测试用例。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执行功能测试用例。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软件自动化测试、性能测试、接口等测试相关内容。</w:t>
            </w:r>
          </w:p>
        </w:tc>
        <w:tc>
          <w:tcPr>
            <w:tcW w:w="2836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聚焦新一代信息技术、生物技术、新能源、新材料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…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等战略性新兴产业，加快关键核心技术创新应用，增强要素保障能力，培育壮大产业发展新动能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064" w:type="dxa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计算机软件测试、计算机程序设计、计算机软件工程技术、信息系统运行维护工程技术等岗位。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测试环境搭建与部署。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测试用例选择。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功能性能测试。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软件封装。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测试文档编写。</w:t>
            </w:r>
          </w:p>
        </w:tc>
      </w:tr>
    </w:tbl>
    <w:p w:rsidR="009A4037" w:rsidRDefault="005E4435">
      <w:pPr>
        <w:widowControl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40" w:name="pindex5156"/>
      <w:bookmarkEnd w:id="40"/>
    </w:p>
    <w:tbl>
      <w:tblPr>
        <w:tblW w:w="476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801"/>
        <w:gridCol w:w="1158"/>
        <w:gridCol w:w="2554"/>
        <w:gridCol w:w="2780"/>
        <w:gridCol w:w="2307"/>
        <w:gridCol w:w="4096"/>
      </w:tblGrid>
      <w:tr w:rsidR="009A4037">
        <w:trPr>
          <w:trHeight w:val="640"/>
          <w:tblHeader/>
          <w:jc w:val="center"/>
        </w:trPr>
        <w:tc>
          <w:tcPr>
            <w:tcW w:w="39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6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83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9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7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37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087"/>
          <w:jc w:val="center"/>
        </w:trPr>
        <w:tc>
          <w:tcPr>
            <w:tcW w:w="39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GZ035</w:t>
            </w:r>
          </w:p>
        </w:tc>
        <w:tc>
          <w:tcPr>
            <w:tcW w:w="26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组网与运维</w:t>
            </w:r>
          </w:p>
        </w:tc>
        <w:tc>
          <w:tcPr>
            <w:tcW w:w="3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通信类</w:t>
            </w:r>
          </w:p>
        </w:tc>
        <w:tc>
          <w:tcPr>
            <w:tcW w:w="857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现代通信技术、现代移动通信技术、通信软件技术、卫星通信与导航技术、通信工程设计与监理、通信系统运行管理、智能互联网络技术、网络规划与优化技术、电信服务与管理</w:t>
            </w:r>
          </w:p>
        </w:tc>
        <w:tc>
          <w:tcPr>
            <w:tcW w:w="93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主要考查选手电子技术、网络通信等方面的知识；应用现代通信技术完成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网络规划、建设、运行维护等方面的能力；职业道德、工作态度、人际交往、团队合作、工匠精神等方面的素养。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通信建设组网。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网络规划与优化。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网络业务开通与配置。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网络运行维护。</w:t>
            </w:r>
          </w:p>
        </w:tc>
        <w:tc>
          <w:tcPr>
            <w:tcW w:w="77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加快建设制造强国、质量强国、航天强国、交通强国、网络强国、数字中国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网络规模化部署，用户普及率提高到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56%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，推广升级千兆光纤网络</w:t>
            </w:r>
            <w:bookmarkStart w:id="41" w:name="bkReivew1130416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bookmarkEnd w:id="41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4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通信工程技术、信息通信网络运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行维护管理及网络优化、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工程技术、信息通信工程勘察与设计、施工与监理、信息通信领域云资源管理、应用和服务等岗位。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设备安装与配置。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数据通信网络维护。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光传输网络维护。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宽带接入系统维护。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6.5G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场景应用。</w:t>
            </w:r>
          </w:p>
        </w:tc>
      </w:tr>
    </w:tbl>
    <w:p w:rsidR="009A4037" w:rsidRDefault="005E4435">
      <w:pPr>
        <w:widowControl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42" w:name="pindex5200"/>
      <w:bookmarkEnd w:id="42"/>
    </w:p>
    <w:tbl>
      <w:tblPr>
        <w:tblW w:w="47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91"/>
        <w:gridCol w:w="1160"/>
        <w:gridCol w:w="1544"/>
        <w:gridCol w:w="4666"/>
        <w:gridCol w:w="2114"/>
        <w:gridCol w:w="3410"/>
      </w:tblGrid>
      <w:tr w:rsidR="009A4037">
        <w:trPr>
          <w:trHeight w:val="640"/>
          <w:tblHeader/>
          <w:jc w:val="center"/>
        </w:trPr>
        <w:tc>
          <w:tcPr>
            <w:tcW w:w="37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6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2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444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479"/>
          <w:tblHeader/>
          <w:jc w:val="center"/>
        </w:trPr>
        <w:tc>
          <w:tcPr>
            <w:tcW w:w="372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7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5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213"/>
          <w:jc w:val="center"/>
        </w:trPr>
        <w:tc>
          <w:tcPr>
            <w:tcW w:w="37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GZ036</w:t>
            </w:r>
          </w:p>
        </w:tc>
        <w:tc>
          <w:tcPr>
            <w:tcW w:w="26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区块链技术应用</w:t>
            </w:r>
          </w:p>
        </w:tc>
        <w:tc>
          <w:tcPr>
            <w:tcW w:w="39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522" w:type="pct"/>
            <w:vAlign w:val="center"/>
          </w:tcPr>
          <w:p w:rsidR="009A4037" w:rsidRDefault="005E4435">
            <w:pPr>
              <w:spacing w:line="38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区块链技术应用、计算机应用技术、软件技术、大数据技术应用、云计算技术应用、信息安全技术应用、虚拟现实技术应用、人工智能技术应用、移动应用开发、密码技术应用</w:t>
            </w:r>
          </w:p>
        </w:tc>
        <w:tc>
          <w:tcPr>
            <w:tcW w:w="1577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区块链系统应用需求分析与方案设计，区块链应用及智能合约设计与开发，区块链系统测试设计、执行与分析，区块链系统部署、维护和监控，基于区块链系统的应用软件前端与后端开发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的技术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能力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，以及工作效率、安全意识、区块链相关法律法规等职业素养。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区块链产品需求分析与方案设计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区块链应用及智能合约设计与开发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区块链系统测试设计、执行与分析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区块链系统部署、维护和监控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计算机软件前端与后端代码编写和调试。</w:t>
            </w:r>
          </w:p>
        </w:tc>
        <w:tc>
          <w:tcPr>
            <w:tcW w:w="71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强化国家战略科技力量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坚决打赢关键核心技术攻坚战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”。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规划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val="zh-CN"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val="zh-CN" w:bidi="ar"/>
              </w:rPr>
              <w:t>“加快推动数字产业化，培育壮大人工智能、大数据、区块链等新兴数字产业，提升通信设备、核心电子元器件、关键软件等产业水平”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51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区块链应用开发、智能合约开发、区块链测试、区块链运维、区块链运营等岗位。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程序应用设计及文档撰写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区块链平台框架搭建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虚拟化及容器技术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eastAsia="zh-Hans" w:bidi="ar"/>
              </w:rPr>
              <w:t>区块链部署与运维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eastAsia="zh-Hans"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区块链应用设计与开发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val="zh-CN" w:bidi="ar"/>
              </w:rPr>
              <w:t>智能合约开发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val="zh-CN"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区块链综合应用设计开发。</w:t>
            </w:r>
          </w:p>
        </w:tc>
      </w:tr>
    </w:tbl>
    <w:p w:rsidR="009A4037" w:rsidRDefault="009A4037">
      <w:pPr>
        <w:widowControl/>
        <w:textAlignment w:val="center"/>
        <w:rPr>
          <w:rFonts w:ascii="Times New Roman" w:hAnsi="Times New Roman"/>
        </w:rPr>
      </w:pPr>
    </w:p>
    <w:p w:rsidR="009A4037" w:rsidRDefault="005E4435">
      <w:pPr>
        <w:widowControl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bookmarkStart w:id="43" w:name="pindex5244"/>
      <w:bookmarkEnd w:id="43"/>
    </w:p>
    <w:tbl>
      <w:tblPr>
        <w:tblW w:w="471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805"/>
        <w:gridCol w:w="1055"/>
        <w:gridCol w:w="1092"/>
        <w:gridCol w:w="4531"/>
        <w:gridCol w:w="2638"/>
        <w:gridCol w:w="3580"/>
      </w:tblGrid>
      <w:tr w:rsidR="009A4037">
        <w:trPr>
          <w:trHeight w:val="640"/>
          <w:tblHeader/>
          <w:jc w:val="center"/>
        </w:trPr>
        <w:tc>
          <w:tcPr>
            <w:tcW w:w="34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5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371" w:type="pct"/>
            <w:vMerge w:val="restart"/>
            <w:vAlign w:val="center"/>
          </w:tcPr>
          <w:p w:rsidR="009A4037" w:rsidRDefault="005E4435">
            <w:pPr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650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46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9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12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42"/>
          <w:jc w:val="center"/>
        </w:trPr>
        <w:tc>
          <w:tcPr>
            <w:tcW w:w="34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GZ037</w:t>
            </w:r>
          </w:p>
        </w:tc>
        <w:tc>
          <w:tcPr>
            <w:tcW w:w="27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工业互联网集成应用</w:t>
            </w:r>
          </w:p>
        </w:tc>
        <w:tc>
          <w:tcPr>
            <w:tcW w:w="3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371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工业软件开发技术、工业互联网技术</w:t>
            </w:r>
          </w:p>
        </w:tc>
        <w:tc>
          <w:tcPr>
            <w:tcW w:w="1538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主要考查选手网络互联、数据采集、标识解析、数据处理、安全防护等方面的知识；工业网络集成、数据采集与处理、标识解析应用、工业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APP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开发与应用、安全防护运维等方面的能力；职业道德、团队合作、工匠精神等素养。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工业互联网网络设备安装调试、系统集成及运行维护。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工业互联网数据采集设备安装调试、系统集成及运行维护。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工业互联网标识解析设备安装调试、系统集成及服务应用。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工业互联网边缘数据预处理、数据可视化展示脚本编写。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工业互联网平台功能配置、服务应用及运行监测。</w:t>
            </w:r>
          </w:p>
        </w:tc>
        <w:tc>
          <w:tcPr>
            <w:tcW w:w="896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加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快建设制造强国、质量强国、航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  <w:shd w:val="clear" w:color="auto" w:fill="FFFFFF"/>
              </w:rPr>
              <w:t>天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强国、交通强国、网络强国、数字中国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推动制造业高端化、智能化、绿色化发展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积极稳妥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发展工业互联网和车联网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121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  <w:t>工业互联网工程技术、计算机网络工程技术、信息系统运行维护工程技术、工业互联网工程实施、工业互联网运行维护、工业互联网应用开发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工业互联网网络设备安装调试。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系统集成及运行维护。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数据采集设备安装调试及运行维护。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标识解析设备安装调试。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系统集成及服务应用。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工业互联网边缘数据预处理。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数据可视化展示脚本编写。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sz w:val="44"/>
          <w:szCs w:val="44"/>
          <w:lang w:bidi="ar"/>
        </w:rPr>
      </w:pPr>
      <w:r>
        <w:rPr>
          <w:rFonts w:ascii="Times New Roman" w:hAnsi="Times New Roman"/>
        </w:rPr>
        <w:lastRenderedPageBreak/>
        <w:br w:type="page"/>
      </w:r>
    </w:p>
    <w:tbl>
      <w:tblPr>
        <w:tblW w:w="473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786"/>
        <w:gridCol w:w="1159"/>
        <w:gridCol w:w="1883"/>
        <w:gridCol w:w="3654"/>
        <w:gridCol w:w="2732"/>
        <w:gridCol w:w="3465"/>
      </w:tblGrid>
      <w:tr w:rsidR="009A4037">
        <w:trPr>
          <w:trHeight w:val="640"/>
          <w:tblHeader/>
          <w:jc w:val="center"/>
        </w:trPr>
        <w:tc>
          <w:tcPr>
            <w:tcW w:w="3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6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3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32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3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2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117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252"/>
          <w:jc w:val="center"/>
        </w:trPr>
        <w:tc>
          <w:tcPr>
            <w:tcW w:w="37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GZ038</w:t>
            </w:r>
          </w:p>
        </w:tc>
        <w:tc>
          <w:tcPr>
            <w:tcW w:w="26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物联网应用开发</w:t>
            </w:r>
          </w:p>
        </w:tc>
        <w:tc>
          <w:tcPr>
            <w:tcW w:w="39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电子信息类</w:t>
            </w:r>
          </w:p>
        </w:tc>
        <w:tc>
          <w:tcPr>
            <w:tcW w:w="637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物联网技术应用、电子信息技术</w:t>
            </w:r>
          </w:p>
        </w:tc>
        <w:tc>
          <w:tcPr>
            <w:tcW w:w="123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主要考查选手传感器应用、网络通信、物联网项目工程实施等方面的知识；物联网生产施工、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物联技术服务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、系统运维等方面的能力；职业道德、工作态度、人际交往、团队合作、工匠精神等方面的素养。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利用通用工具安装调试硬件设备。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建立并管理物联网工程的网络环境。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部署安装软件系统。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配置物联网平台。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辅助开发、调试和维护物联网。</w:t>
            </w:r>
          </w:p>
        </w:tc>
        <w:tc>
          <w:tcPr>
            <w:tcW w:w="92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加快发展物联网，建设高效顺畅的流通体系，降低物流成本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推动物联网全面发展，打造支持固移融合、宽窄结合的物联接入能力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将物联网感知设施、通信系统等纳入公共基础设施统一规划建设，推进市政公用设施、建筑等物联网应用和智能化改造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70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物联网安装调试、智能楼宇管理、物联网系统运行与维护等岗位。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建立物联网设备与设备、设备与网络的连接。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布设、检修、维护信息通信线缆和无线网络，进行网络系统的局部调整设计和组网。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安装测试、维护、管理综合布线系统。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操作、调试、维护建筑监控系统。</w:t>
            </w:r>
          </w:p>
        </w:tc>
      </w:tr>
    </w:tbl>
    <w:p w:rsidR="009A4037" w:rsidRDefault="009A4037">
      <w:pPr>
        <w:pStyle w:val="a0"/>
        <w:rPr>
          <w:rFonts w:ascii="Times New Roman" w:hAnsi="Times New Roman"/>
        </w:rPr>
      </w:pPr>
    </w:p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44" w:name="pindex5616"/>
      <w:bookmarkEnd w:id="44"/>
    </w:p>
    <w:p w:rsidR="009A4037" w:rsidRDefault="009A4037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45" w:name="pindex5671"/>
      <w:bookmarkEnd w:id="45"/>
    </w:p>
    <w:tbl>
      <w:tblPr>
        <w:tblW w:w="14313" w:type="dxa"/>
        <w:jc w:val="center"/>
        <w:tblLayout w:type="fixed"/>
        <w:tblLook w:val="04A0" w:firstRow="1" w:lastRow="0" w:firstColumn="1" w:lastColumn="0" w:noHBand="0" w:noVBand="1"/>
      </w:tblPr>
      <w:tblGrid>
        <w:gridCol w:w="1166"/>
        <w:gridCol w:w="795"/>
        <w:gridCol w:w="860"/>
        <w:gridCol w:w="1005"/>
        <w:gridCol w:w="2685"/>
        <w:gridCol w:w="2220"/>
        <w:gridCol w:w="5582"/>
      </w:tblGrid>
      <w:tr w:rsidR="009A4037">
        <w:trPr>
          <w:trHeight w:val="555"/>
          <w:tblHeader/>
          <w:jc w:val="center"/>
        </w:trPr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11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jc w:val="center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GZ039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护理技能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护理类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护理、助产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主要考查选手科学文化基础和护理基本知识，熟练运用基本护理技术的能力，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、救死扶伤、甘于奉献、大爱无疆的职业精神和信息素养。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基本护理技能。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各专科护理技能。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急危重症护理技能。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人文关怀。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护患沟通技巧。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健康教育。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推进健康中国建设，发展壮大医疗卫生队伍，把工作重点放在农村和社区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大力培养技术技能人才，提高每千人口拥有注册护士数，为人民提供全方位全生命期健康服务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临床护理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助产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社区护理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老年护理、预防保健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对常见病、多发病实施整体护理。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与医护人员、护理对象及其家属等进行有效沟通。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对常见急危重症患者及孕产妇急危重症进行抢救配合。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对个体、家庭、社区等实施健康教育和保健服务。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分娩接生、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分娩期母儿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异常识别。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常见传染病的预防及突发公共卫生事件配合应急处置工作。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护理。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  <w:bookmarkStart w:id="46" w:name="pindex5716"/>
      <w:bookmarkEnd w:id="46"/>
    </w:p>
    <w:tbl>
      <w:tblPr>
        <w:tblW w:w="14400" w:type="dxa"/>
        <w:jc w:val="center"/>
        <w:tblLayout w:type="fixed"/>
        <w:tblLook w:val="04A0" w:firstRow="1" w:lastRow="0" w:firstColumn="1" w:lastColumn="0" w:noHBand="0" w:noVBand="1"/>
      </w:tblPr>
      <w:tblGrid>
        <w:gridCol w:w="1116"/>
        <w:gridCol w:w="932"/>
        <w:gridCol w:w="1085"/>
        <w:gridCol w:w="990"/>
        <w:gridCol w:w="3470"/>
        <w:gridCol w:w="2380"/>
        <w:gridCol w:w="4427"/>
      </w:tblGrid>
      <w:tr w:rsidR="009A4037">
        <w:trPr>
          <w:trHeight w:val="555"/>
          <w:tblHeader/>
          <w:jc w:val="center"/>
        </w:trPr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11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jc w:val="center"/>
        </w:trPr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GZ040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中药传统技能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中医药类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中药学、中药制药、中药材生产与加工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对中药传统知识，中药调剂、炮制等中药相关技术的规范性及基本操作能力，培养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具有敬佑生命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中药性状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的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定、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中药显微鉴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定、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中药调剂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中药炮制。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中药性状和粉末鉴别。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中药处方审查及调剂。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4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中药炮制。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5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中药药剂（丸散膏丹）操作。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推进健康中国建设；促进中医药传承创新发展、深入实施人才强国战略中大国工匠、高技能人才培养的要求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hint="eastAsia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hint="eastAsia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建设高质量教育体制探索中国特色学徒制，强化中医药特色人才培养质量，推动中医药传承创新，充分发挥中医药的特色与优势服务百姓健康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中药炮制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药物制剂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药物检验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医药商品购销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中药调剂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中药学咨询与服务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中药饮片生产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中药制剂生产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中药质检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中药购销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调剂与用药指导、炮制加工与制剂生产、医药营销与管理等。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中药调剂、中药学咨询与服务、中药饮片生产、中药制剂生产、中药质检、中药购销等。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中药材及饮片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性能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鉴定。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鉴定常用中药材及中药饮片真伪优劣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中药饮片的净制、切制、炮炙和其他加工。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6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对中药饮片进行炮制加工、处方审查、中药调剂和药学服务。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47" w:name="pindex5758"/>
      <w:bookmarkEnd w:id="47"/>
    </w:p>
    <w:tbl>
      <w:tblPr>
        <w:tblW w:w="14276" w:type="dxa"/>
        <w:jc w:val="center"/>
        <w:tblLayout w:type="fixed"/>
        <w:tblLook w:val="04A0" w:firstRow="1" w:lastRow="0" w:firstColumn="1" w:lastColumn="0" w:noHBand="0" w:noVBand="1"/>
      </w:tblPr>
      <w:tblGrid>
        <w:gridCol w:w="1071"/>
        <w:gridCol w:w="853"/>
        <w:gridCol w:w="1134"/>
        <w:gridCol w:w="1480"/>
        <w:gridCol w:w="2987"/>
        <w:gridCol w:w="2172"/>
        <w:gridCol w:w="4579"/>
      </w:tblGrid>
      <w:tr w:rsidR="009A4037">
        <w:trPr>
          <w:trHeight w:val="395"/>
          <w:tblHeader/>
          <w:jc w:val="center"/>
        </w:trPr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395"/>
          <w:tblHeader/>
          <w:jc w:val="center"/>
        </w:trPr>
        <w:tc>
          <w:tcPr>
            <w:tcW w:w="10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810"/>
          <w:jc w:val="center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GZ041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检验检疫技术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医学技术类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医学检验技术、卫生检验与检疫技术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医学检验知识和适应医学检验技术发展趋势的能力，检验检疫技能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以及敬佑生命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临床基本检验。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生物化学检验。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微生物学检验。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免疫学技术及检验。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血液学检验等。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提高基层防病治病和健康管理能力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hint="eastAsia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hint="eastAsia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基层医疗机构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临床检验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输血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病理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采集、处理和保存临床检验标本、开展临床检验标本、输血项目检测、病理标本制作及检验结果初步分析判断、操作常用检验仪器。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仪器设备进行常规保养及一般维护。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血液、骨髓中常见细胞及临床检验标本中常见病原体形态的辨别和鉴别、分析判断危急值的能力。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与医生、护士及相关人员有效沟通、实验室质量控制及管理、使用信息管理系统。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48" w:name="pindex5800"/>
      <w:bookmarkEnd w:id="48"/>
    </w:p>
    <w:tbl>
      <w:tblPr>
        <w:tblW w:w="14425" w:type="dxa"/>
        <w:jc w:val="center"/>
        <w:tblLayout w:type="fixed"/>
        <w:tblLook w:val="04A0" w:firstRow="1" w:lastRow="0" w:firstColumn="1" w:lastColumn="0" w:noHBand="0" w:noVBand="1"/>
      </w:tblPr>
      <w:tblGrid>
        <w:gridCol w:w="1220"/>
        <w:gridCol w:w="853"/>
        <w:gridCol w:w="1134"/>
        <w:gridCol w:w="1461"/>
        <w:gridCol w:w="3926"/>
        <w:gridCol w:w="1965"/>
        <w:gridCol w:w="3866"/>
      </w:tblGrid>
      <w:tr w:rsidR="009A4037">
        <w:trPr>
          <w:trHeight w:val="835"/>
          <w:tblHeader/>
          <w:jc w:val="center"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49"/>
          <w:jc w:val="center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GZ042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康复治疗技术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康复治疗类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康复治疗技术、康复辅助器具技术、言语听觉康复技术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对康复评估及各种康复治疗技术的规范性及综合运用技能，掌握扎实的科学文化基础和基础医学、康复医学的基础理论知识，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具有敬佑生命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通过创设情景对典型病例进行康复评估。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运动功能障碍评估和训练。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日常生活评定和治疗。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语言功能障碍评估和治疗。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临床常见损伤的评定和综合康复治疗。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加快发展健康、养老等相关产业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物理治疗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作业治疗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言语治疗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对典型常见疾病和功能障碍进行评估并制定康复计划。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开展训练关节活动、心肺功能等运动治疗；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相关仪器设备操作与维护的技术。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失语症、吞咽障碍患者等评估和功能训练。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正确运用作业治疗技术和推拿、</w:t>
            </w:r>
            <w:proofErr w:type="gramStart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灸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法、传统功法等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中医康复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技术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针对性康复评定和综合康复治疗。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49" w:name="pindex5843"/>
      <w:bookmarkEnd w:id="49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882"/>
        <w:gridCol w:w="1341"/>
        <w:gridCol w:w="1856"/>
        <w:gridCol w:w="3195"/>
        <w:gridCol w:w="2850"/>
        <w:gridCol w:w="3509"/>
      </w:tblGrid>
      <w:tr w:rsidR="009A4037">
        <w:trPr>
          <w:trHeight w:val="640"/>
          <w:tblHeader/>
          <w:jc w:val="center"/>
        </w:trPr>
        <w:tc>
          <w:tcPr>
            <w:tcW w:w="1041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50" w:name="pindex6136"/>
            <w:bookmarkEnd w:id="50"/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882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341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856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9554" w:type="dxa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说明</w:t>
            </w:r>
          </w:p>
        </w:tc>
      </w:tr>
      <w:tr w:rsidR="009A4037">
        <w:trPr>
          <w:trHeight w:val="1198"/>
          <w:tblHeader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56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850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509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1041" w:type="dxa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GZ043</w:t>
            </w:r>
          </w:p>
        </w:tc>
        <w:tc>
          <w:tcPr>
            <w:tcW w:w="882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业财税融合大数据应用</w:t>
            </w:r>
          </w:p>
        </w:tc>
        <w:tc>
          <w:tcPr>
            <w:tcW w:w="1341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财务会计类</w:t>
            </w:r>
          </w:p>
        </w:tc>
        <w:tc>
          <w:tcPr>
            <w:tcW w:w="1856" w:type="dxa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大数据与会计、大数据与财务管理、大数据与审计、会计信息管理</w:t>
            </w:r>
          </w:p>
        </w:tc>
        <w:tc>
          <w:tcPr>
            <w:tcW w:w="3195" w:type="dxa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在业财税融合数字化场景应用中的业务和财务知识，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在智能模式下进行财税处理、大数据采集与分析、财税机器人开发设计、商务流程自动化开发与应用等能力，以及规范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高效、创新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运用大数据工具完成筹资、投资、采购、生产、销售、</w:t>
            </w:r>
            <w:proofErr w:type="gramStart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分配业财税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融合全流程价值管理任务。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以业务流、数据流、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核算流、知识流“四流融合”财务治理为主线，通过场景调度，</w:t>
            </w:r>
            <w:proofErr w:type="gramStart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完成业财数据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的分析、数据消费、数据治理等，为企业目标预算和过程管理提供数据源及决策依据。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利用流程自动化工具设计开发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RPA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财务机器人，运用智能化工具解决业务和财税管理服务、审计等方面问题。</w:t>
            </w:r>
          </w:p>
        </w:tc>
        <w:tc>
          <w:tcPr>
            <w:tcW w:w="2850" w:type="dxa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实施科教兴国战略，强化现代化建设人才支撑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推进教育数字化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建设现代化产业体系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工信部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推动大数据产业高质量发展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促进数据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‘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高价值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’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转化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财政部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“十四五”规划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加快会计强国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变革融合、提质增效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加快会计审计数字化转型步伐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会计职能实现从传统的算账、记账、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核账、报账向价值管理、资本运营、战略决策辅助等职能持续转型升级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509" w:type="dxa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业财资金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采购会计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营销会计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成本管控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财务管理等岗位。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业务运营、场景调度、资源配置、数据分析、财务治理、税务筹划等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解决业务和财税管理服务、审计等方面问题，完成指定任务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RPA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财务机器人的设计与开发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spacing w:line="400" w:lineRule="exact"/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大数据税务预警、风险管理和税务优化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spacing w:line="400" w:lineRule="exact"/>
            </w:pPr>
          </w:p>
          <w:p w:rsidR="009A4037" w:rsidRDefault="009A4037">
            <w:pPr>
              <w:spacing w:line="400" w:lineRule="exact"/>
            </w:pPr>
          </w:p>
          <w:p w:rsidR="009A4037" w:rsidRDefault="009A4037">
            <w:pPr>
              <w:spacing w:line="400" w:lineRule="exact"/>
            </w:pP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816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财政税务类</w:t>
            </w: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财税大数据应用、政府采购管理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898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金融类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国际金融、信用管理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708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经济贸易类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国际经济与贸易、服务外包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90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工商管理类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市场营销、工商企业管理、中小企业创业与经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营、连锁经营与管理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955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电子商务类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电子商务、商务数据分析与应用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340"/>
          <w:jc w:val="center"/>
        </w:trPr>
        <w:tc>
          <w:tcPr>
            <w:tcW w:w="1041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物流类</w:t>
            </w:r>
          </w:p>
        </w:tc>
        <w:tc>
          <w:tcPr>
            <w:tcW w:w="1856" w:type="dxa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现代物流管理、采购与供应管理</w:t>
            </w:r>
          </w:p>
        </w:tc>
        <w:tc>
          <w:tcPr>
            <w:tcW w:w="319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0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9A4037">
      <w:pPr>
        <w:rPr>
          <w:rFonts w:ascii="Times New Roman" w:hAnsi="Times New Roman"/>
          <w:color w:val="000000"/>
        </w:rPr>
      </w:pPr>
    </w:p>
    <w:p w:rsidR="009A4037" w:rsidRDefault="009A4037">
      <w:pPr>
        <w:pStyle w:val="a0"/>
        <w:sectPr w:rsidR="009A4037">
          <w:footerReference w:type="default" r:id="rId13"/>
          <w:pgSz w:w="16838" w:h="11906" w:orient="landscape"/>
          <w:pgMar w:top="720" w:right="720" w:bottom="720" w:left="720" w:header="851" w:footer="992" w:gutter="0"/>
          <w:cols w:space="720"/>
          <w:docGrid w:type="lines" w:linePitch="312"/>
        </w:sectPr>
      </w:pPr>
      <w:bookmarkStart w:id="51" w:name="pindex6383"/>
      <w:bookmarkEnd w:id="51"/>
    </w:p>
    <w:tbl>
      <w:tblPr>
        <w:tblpPr w:leftFromText="180" w:rightFromText="180" w:vertAnchor="text" w:tblpXSpec="center" w:tblpY="1"/>
        <w:tblOverlap w:val="never"/>
        <w:tblW w:w="46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9"/>
        <w:gridCol w:w="1043"/>
        <w:gridCol w:w="1092"/>
        <w:gridCol w:w="2844"/>
        <w:gridCol w:w="3044"/>
        <w:gridCol w:w="4559"/>
      </w:tblGrid>
      <w:tr w:rsidR="009A4037">
        <w:trPr>
          <w:cantSplit/>
          <w:trHeight w:val="409"/>
          <w:tblHeader/>
          <w:jc w:val="center"/>
        </w:trPr>
        <w:tc>
          <w:tcPr>
            <w:tcW w:w="297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方正小标宋_GBK" w:hAnsi="Times New Roman"/>
                <w:color w:val="000000"/>
                <w:sz w:val="44"/>
                <w:szCs w:val="44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30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5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382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覆盖专业名称</w:t>
            </w:r>
          </w:p>
        </w:tc>
        <w:tc>
          <w:tcPr>
            <w:tcW w:w="3652" w:type="pct"/>
            <w:gridSpan w:val="3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cantSplit/>
          <w:trHeight w:val="860"/>
          <w:tblHeader/>
          <w:jc w:val="center"/>
        </w:trPr>
        <w:tc>
          <w:tcPr>
            <w:tcW w:w="297" w:type="pct"/>
            <w:vMerge/>
            <w:tcMar>
              <w:left w:w="28" w:type="dxa"/>
              <w:right w:w="28" w:type="dxa"/>
            </w:tcMar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1" w:type="pct"/>
            <w:vMerge/>
            <w:tcMar>
              <w:left w:w="28" w:type="dxa"/>
              <w:right w:w="28" w:type="dxa"/>
            </w:tcMar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5" w:type="pct"/>
            <w:vMerge/>
            <w:tcMar>
              <w:left w:w="28" w:type="dxa"/>
              <w:right w:w="28" w:type="dxa"/>
            </w:tcMar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82" w:type="pct"/>
            <w:vMerge/>
            <w:tcMar>
              <w:left w:w="28" w:type="dxa"/>
              <w:right w:w="28" w:type="dxa"/>
            </w:tcMar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94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064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592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cantSplit/>
          <w:trHeight w:val="67"/>
          <w:tblHeader/>
          <w:jc w:val="center"/>
        </w:trPr>
        <w:tc>
          <w:tcPr>
            <w:tcW w:w="297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GZ044</w:t>
            </w:r>
          </w:p>
        </w:tc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智慧金融</w:t>
            </w:r>
          </w:p>
        </w:tc>
        <w:tc>
          <w:tcPr>
            <w:tcW w:w="365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金融类</w:t>
            </w:r>
          </w:p>
        </w:tc>
        <w:tc>
          <w:tcPr>
            <w:tcW w:w="382" w:type="pct"/>
            <w:tcMar>
              <w:left w:w="28" w:type="dxa"/>
              <w:right w:w="28" w:type="dxa"/>
            </w:tcMar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金融服务与管理、金融科技应用、保险实务、信用管理、财富管理、证券实务、国际金融、农村金融</w:t>
            </w:r>
          </w:p>
        </w:tc>
        <w:tc>
          <w:tcPr>
            <w:tcW w:w="994" w:type="pct"/>
            <w:tcMar>
              <w:left w:w="28" w:type="dxa"/>
              <w:right w:w="28" w:type="dxa"/>
            </w:tcMar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主要考查选手大数据、人工智能等信息技术的应用和经济金融专业知识，数字货币、普惠金融、绿色金融等智慧金融背景下银行、证券、保险等金融业务处理技能，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以及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诚信、合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、创新等金融职业素养。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金融职业素养。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金融业务处理。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金融风险管理。</w:t>
            </w:r>
          </w:p>
        </w:tc>
        <w:tc>
          <w:tcPr>
            <w:tcW w:w="1064" w:type="pct"/>
            <w:tcMar>
              <w:left w:w="28" w:type="dxa"/>
              <w:right w:w="28" w:type="dxa"/>
            </w:tcMar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要深化金融体制改革，加快发展数字经济，要加强和完善现代金融监管，强化金融稳定保障体系，要求金融支持实体经济、服务乡村振兴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要健全金融机构公司治理，稳妥发展金融科技，强化监管科技运用和金融创新风险评估，要大力发展绿色金融，增强金融普惠性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592" w:type="pct"/>
            <w:tcMar>
              <w:left w:w="28" w:type="dxa"/>
              <w:right w:w="28" w:type="dxa"/>
            </w:tcMar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银行服务岗位、证券期货服务岗位、保险服务岗位、金融科技等岗位。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金融产品营销。数据采集清洗、客户画像、营销方案设计与实施。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综合柜员业务处理。办理储蓄、贷款、中间业务。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大数据征信。采集信用信息、数据分析处理、形成信用报告。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信贷业务处理。信贷业务贷前、贷中和贷后管理。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证券投资。证券产品分析与交易。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智能投顾。利用大数据分析、智能化算法等工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具，进行投资者分析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, 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提供个性化、自动化的理财服务。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保险业务综合处理。客户咨询、报案处理及智能投保、核保。</w:t>
            </w:r>
          </w:p>
        </w:tc>
      </w:tr>
    </w:tbl>
    <w:p w:rsidR="009A4037" w:rsidRDefault="009A4037">
      <w:pPr>
        <w:spacing w:line="400" w:lineRule="exact"/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</w:p>
    <w:p w:rsidR="009A4037" w:rsidRDefault="009A4037">
      <w:pPr>
        <w:pStyle w:val="a0"/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bookmarkStart w:id="52" w:name="pindex6426"/>
      <w:bookmarkEnd w:id="52"/>
    </w:p>
    <w:p w:rsidR="009A4037" w:rsidRDefault="005E4435">
      <w:pPr>
        <w:spacing w:line="400" w:lineRule="exact"/>
        <w:jc w:val="center"/>
        <w:rPr>
          <w:rFonts w:ascii="Times New Roman" w:eastAsia="黑体" w:hAnsi="Times New Roman"/>
          <w:color w:val="000000"/>
          <w:sz w:val="28"/>
          <w:szCs w:val="28"/>
        </w:rPr>
      </w:pPr>
      <w:r>
        <w:rPr>
          <w:rFonts w:ascii="Times New Roman" w:eastAsia="黑体" w:hAnsi="Times New Roman" w:hint="eastAsia"/>
          <w:color w:val="000000"/>
          <w:sz w:val="28"/>
          <w:szCs w:val="28"/>
        </w:rPr>
        <w:br w:type="page"/>
      </w:r>
    </w:p>
    <w:tbl>
      <w:tblPr>
        <w:tblW w:w="46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827"/>
        <w:gridCol w:w="1055"/>
        <w:gridCol w:w="1078"/>
        <w:gridCol w:w="3459"/>
        <w:gridCol w:w="3262"/>
        <w:gridCol w:w="3756"/>
      </w:tblGrid>
      <w:tr w:rsidR="009A4037">
        <w:trPr>
          <w:trHeight w:val="550"/>
          <w:tblHeader/>
          <w:jc w:val="center"/>
        </w:trPr>
        <w:tc>
          <w:tcPr>
            <w:tcW w:w="34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3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625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9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2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29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3400"/>
          <w:jc w:val="center"/>
        </w:trPr>
        <w:tc>
          <w:tcPr>
            <w:tcW w:w="349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GZ045</w:t>
            </w:r>
          </w:p>
        </w:tc>
        <w:tc>
          <w:tcPr>
            <w:tcW w:w="28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互联网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</w:t>
            </w:r>
          </w:p>
        </w:tc>
        <w:tc>
          <w:tcPr>
            <w:tcW w:w="3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373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服务外包</w:t>
            </w:r>
          </w:p>
        </w:tc>
        <w:tc>
          <w:tcPr>
            <w:tcW w:w="119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主要考查选手掌握外贸接单、制单、跟单业务操作的能力。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跨境平台的产品展示、营销推广、进出口价格核算、成本控制、贸易磋商和合同签订。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eastAsia="仿宋_GB2312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数据挖掘及分析，开展商品开发及采购、营销推广、价格核算、国际物流管理、财务管理等运营活动。</w:t>
            </w:r>
          </w:p>
        </w:tc>
        <w:tc>
          <w:tcPr>
            <w:tcW w:w="112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推动加工贸易转型升级，加快发展跨境电商等新模式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国际商务、电子商务、互联网营销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、对接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外贸业务，外贸单证、外贸跟单、跨境电商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B2B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运营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B2B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营销等岗位群。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外贸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B2C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数据挖掘分析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与决策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跨境电商运营管理，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运用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国际贸易、国际结算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国际商法、外贸英语等知识，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进行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外贸接单、制单、跟单业务操作。</w:t>
            </w:r>
          </w:p>
        </w:tc>
      </w:tr>
      <w:tr w:rsidR="009A4037">
        <w:trPr>
          <w:trHeight w:val="3400"/>
          <w:jc w:val="center"/>
        </w:trPr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</w:pPr>
          </w:p>
        </w:tc>
        <w:tc>
          <w:tcPr>
            <w:tcW w:w="2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</w:pPr>
          </w:p>
        </w:tc>
        <w:tc>
          <w:tcPr>
            <w:tcW w:w="3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373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跨境电子商务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、电子商务、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商务数据分析与应用</w:t>
            </w:r>
          </w:p>
        </w:tc>
        <w:tc>
          <w:tcPr>
            <w:tcW w:w="1197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29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97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9A4037">
      <w:pPr>
        <w:pStyle w:val="a0"/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sectPr w:rsidR="009A4037">
          <w:pgSz w:w="16838" w:h="11906" w:orient="landscape"/>
          <w:pgMar w:top="680" w:right="680" w:bottom="680" w:left="680" w:header="851" w:footer="992" w:gutter="0"/>
          <w:cols w:space="720"/>
          <w:docGrid w:type="lines" w:linePitch="312"/>
        </w:sectPr>
      </w:pPr>
      <w:bookmarkStart w:id="53" w:name="pindex6474"/>
      <w:bookmarkEnd w:id="53"/>
    </w:p>
    <w:tbl>
      <w:tblPr>
        <w:tblW w:w="45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"/>
        <w:gridCol w:w="836"/>
        <w:gridCol w:w="1048"/>
        <w:gridCol w:w="1074"/>
        <w:gridCol w:w="3664"/>
        <w:gridCol w:w="3534"/>
        <w:gridCol w:w="3176"/>
      </w:tblGrid>
      <w:tr w:rsidR="009A4037">
        <w:trPr>
          <w:trHeight w:val="55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37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610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7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23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10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5084"/>
          <w:jc w:val="center"/>
        </w:trPr>
        <w:tc>
          <w:tcPr>
            <w:tcW w:w="35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GZ046</w:t>
            </w:r>
          </w:p>
        </w:tc>
        <w:tc>
          <w:tcPr>
            <w:tcW w:w="29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市场营销</w:t>
            </w:r>
          </w:p>
        </w:tc>
        <w:tc>
          <w:tcPr>
            <w:tcW w:w="3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工商管理类</w:t>
            </w:r>
          </w:p>
        </w:tc>
        <w:tc>
          <w:tcPr>
            <w:tcW w:w="374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市场营销、工商企业管理、连锁经营与管理、商务管理、中小企业创业与经营</w:t>
            </w:r>
          </w:p>
        </w:tc>
        <w:tc>
          <w:tcPr>
            <w:tcW w:w="127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的营销思维和方法实践应用能力，市场研究、策划、销售推广等营销岗位技能，以及诚信守法、创新开拓、团队合作、沟通表达等职业素养。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调研与数据分析。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用户画像与市场定位。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产品设计与开发。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市场推广与控制。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客户满意度管理。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经营核算与成本控制。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7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数据分析、新媒体营销等新技术应用。</w:t>
            </w:r>
          </w:p>
        </w:tc>
        <w:tc>
          <w:tcPr>
            <w:tcW w:w="1230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坚持以推动高质量发展为主题，把实施扩大内需战略同深化供给侧结构性改革有机结合起来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构建优质高效的服务业新体系，推现代服务业同先进制造业、现代农业深度融合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加快发展现代服务业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增强消费对经济发展的基础性作用，顺应消费升级趋势，提升传统消费，培育新型消费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促进国内国际双循环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0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市场营销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客户服务管理、互联网营销、品牌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市场策划、推广主管、销售业务、客户服务等岗位。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制定数字营销策略。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撰写策划方案。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线上线下销售管理。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新媒体营销。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客户服务管理。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品牌建设。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spacing w:line="400" w:lineRule="exact"/>
        <w:jc w:val="center"/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54" w:name="pindex6524"/>
      <w:bookmarkEnd w:id="54"/>
    </w:p>
    <w:tbl>
      <w:tblPr>
        <w:tblW w:w="45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"/>
        <w:gridCol w:w="818"/>
        <w:gridCol w:w="896"/>
        <w:gridCol w:w="1404"/>
        <w:gridCol w:w="3120"/>
        <w:gridCol w:w="3284"/>
        <w:gridCol w:w="3806"/>
      </w:tblGrid>
      <w:tr w:rsidR="009A4037">
        <w:trPr>
          <w:trHeight w:val="2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1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4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覆盖专业名称</w:t>
            </w:r>
          </w:p>
        </w:tc>
        <w:tc>
          <w:tcPr>
            <w:tcW w:w="3554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725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8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4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32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GZ047</w:t>
            </w:r>
          </w:p>
        </w:tc>
        <w:tc>
          <w:tcPr>
            <w:tcW w:w="285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</w:t>
            </w:r>
          </w:p>
        </w:tc>
        <w:tc>
          <w:tcPr>
            <w:tcW w:w="31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489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国际经济与贸易、国际贸易、电子商务</w:t>
            </w:r>
          </w:p>
        </w:tc>
        <w:tc>
          <w:tcPr>
            <w:tcW w:w="1086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dstrike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要求选手掌握电商运营、互联网销售、客服管理、供应链管理、数据采集与分析、电子商务法律法规等知识，良好的沟通表达能力，团队合作精神。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网店营销与运营推广。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互联网产品规划与开发。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网店视觉方案设计。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短视频制作与运营。</w:t>
            </w:r>
          </w:p>
        </w:tc>
        <w:tc>
          <w:tcPr>
            <w:tcW w:w="114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加快发展数字经济，促进数字经济和实体经济深度融合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推动货物贸易优化升级，创新服务贸易发展机制，发展数字贸易，加快建设贸易强国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鼓励商贸流通业态与模式创新，推进数字化智能化改造和跨界融合，线上线下全渠道满足消费需求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培育新型消费，发展信息消费、数字消费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325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互联网营销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平台运营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全渠道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营销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品牌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商务策划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互联网产品开发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智能客服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视觉营销设计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商业摄影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短视频剪辑与制作等岗位。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制定营销目标和方案。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行业分析、竞争对手分析、市场容量分析、店铺经营分析、财务分析等。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网店装修设计、产品图像处理等。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产品短视频剪辑与制作。</w:t>
            </w:r>
          </w:p>
        </w:tc>
      </w:tr>
      <w:tr w:rsidR="009A4037">
        <w:trPr>
          <w:trHeight w:val="3542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489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跨境电子商务、移动商务、网络营销与直播电商、农村电子商务、商务数据分析与应用</w:t>
            </w:r>
          </w:p>
        </w:tc>
        <w:tc>
          <w:tcPr>
            <w:tcW w:w="10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2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spacing w:line="400" w:lineRule="exact"/>
        <w:rPr>
          <w:rFonts w:ascii="Times New Roman" w:eastAsia="方正小标宋_GBK" w:hAnsi="Times New Roman"/>
          <w:color w:val="000000"/>
          <w:sz w:val="13"/>
          <w:szCs w:val="13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55" w:name="pindex6572"/>
      <w:bookmarkEnd w:id="55"/>
    </w:p>
    <w:tbl>
      <w:tblPr>
        <w:tblW w:w="45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"/>
        <w:gridCol w:w="833"/>
        <w:gridCol w:w="1046"/>
        <w:gridCol w:w="2094"/>
        <w:gridCol w:w="2893"/>
        <w:gridCol w:w="3501"/>
        <w:gridCol w:w="2970"/>
      </w:tblGrid>
      <w:tr w:rsidR="009A4037">
        <w:trPr>
          <w:trHeight w:val="2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72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257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2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2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0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21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03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2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GZ048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智慧物流</w:t>
            </w:r>
          </w:p>
        </w:tc>
        <w:tc>
          <w:tcPr>
            <w:tcW w:w="3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工商管理类</w:t>
            </w:r>
          </w:p>
        </w:tc>
        <w:tc>
          <w:tcPr>
            <w:tcW w:w="728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工商企业管理、连锁经营与管理、中小企业创业与经营</w:t>
            </w:r>
          </w:p>
        </w:tc>
        <w:tc>
          <w:tcPr>
            <w:tcW w:w="1006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考查选手对仓储、运输、装卸、配送等知识，运用智慧物流管理系统和设施设备完成物流作业的技能，保障流通、降本增效、绿色安全的职业素养。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物流职业素养与职业技能。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智慧物流作业方案设计与实操。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仓库布局设计。</w:t>
            </w:r>
          </w:p>
        </w:tc>
        <w:tc>
          <w:tcPr>
            <w:tcW w:w="1218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建设高效顺畅的流通体系，降低物流成本。加快发展方式绿色转型，加快交通运输结构调整优化，推进交通领域清洁低碳转型。推动现代服务业同先进制造业、现代农业深度融合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深化流通体制改革，畅通商品服务流通渠道，提升流通效率，降低全社会交易成本；建设现代物流体系，加快发展冷链物流，完善国家物流枢纽、骨干冷链物流基地设施条件，发展高铁快运等铁路快捷货运产品，提升国际海运竞争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103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物流项目运营、物流销售、物流数据分析、物流工程管理等岗位。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物流成本管理与控制。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物流仓储与配送方案设计。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智慧物流管理信息系统的应用。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智慧物流设施设备操作。</w:t>
            </w:r>
          </w:p>
          <w:p w:rsidR="009A4037" w:rsidRDefault="005E4435"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仓库布局设计。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2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物流类</w:t>
            </w:r>
          </w:p>
        </w:tc>
        <w:tc>
          <w:tcPr>
            <w:tcW w:w="728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物流工程技术、现代物流管理、航空物流管理、铁路物流管理、冷链物流技术与管理、港口物流管理、工程物流管理、采购与供应管理、智能物流技术、供应链运营</w:t>
            </w:r>
          </w:p>
        </w:tc>
        <w:tc>
          <w:tcPr>
            <w:tcW w:w="100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3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9A4037">
      <w:pPr>
        <w:spacing w:line="400" w:lineRule="exact"/>
        <w:rPr>
          <w:rFonts w:ascii="Times New Roman" w:eastAsia="方正小标宋_GBK" w:hAnsi="Times New Roman"/>
          <w:color w:val="000000"/>
          <w:sz w:val="13"/>
          <w:szCs w:val="13"/>
          <w:lang w:bidi="ar"/>
        </w:rPr>
      </w:pPr>
    </w:p>
    <w:p w:rsidR="009A4037" w:rsidRDefault="005E4435">
      <w:pPr>
        <w:spacing w:line="400" w:lineRule="exact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56" w:name="pindex6623"/>
      <w:bookmarkEnd w:id="56"/>
    </w:p>
    <w:tbl>
      <w:tblPr>
        <w:tblW w:w="45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816"/>
        <w:gridCol w:w="1182"/>
        <w:gridCol w:w="1461"/>
        <w:gridCol w:w="4308"/>
        <w:gridCol w:w="2353"/>
        <w:gridCol w:w="3203"/>
      </w:tblGrid>
      <w:tr w:rsidR="009A4037">
        <w:trPr>
          <w:trHeight w:val="692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1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50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436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0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0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82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对接国家战略和产业情况</w:t>
            </w:r>
          </w:p>
        </w:tc>
        <w:tc>
          <w:tcPr>
            <w:tcW w:w="11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3335"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GZ049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会计实务</w:t>
            </w:r>
          </w:p>
        </w:tc>
        <w:tc>
          <w:tcPr>
            <w:tcW w:w="41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财政税务类</w:t>
            </w:r>
          </w:p>
        </w:tc>
        <w:tc>
          <w:tcPr>
            <w:tcW w:w="509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财税大数据应用、资产评估与管理</w:t>
            </w:r>
          </w:p>
        </w:tc>
        <w:tc>
          <w:tcPr>
            <w:tcW w:w="1500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主要考查选手在信息化和数字化的环境下，对会计核心业务进行处理，并融合数字化职业判断与素养要求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的技能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业财信息化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业务处理。主要包括在企业会计信息系统中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完成业财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一体化设计、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业财融合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业务处理、管理会计业务处理；在企业财务共享系统中完成业、财、税、资共享业务处理。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财务数字化业务处理。主要包括在企业财务数字化系统中完成财务大数据的采集、处理、挖掘、可视化与分析，辅助企业核心财务业务决策；结合财务业务场景完成财务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RPA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机器人的设计、开发与自动化执行。</w:t>
            </w:r>
          </w:p>
        </w:tc>
        <w:tc>
          <w:tcPr>
            <w:tcW w:w="820" w:type="pct"/>
            <w:vMerge w:val="restart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构建优质高效的服务业新体系，推动现代服务业同先进制造业、现代农业深度融合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《会计改革与发展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规划纲要》：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积极推动会计工作数字化转型。研究信息化新技术应用于会计基础工作、管理会计实践、财务会计工作和单位财务会计信息系统建设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5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财务数字化应用、管理会计、财务大数据分析、财务共享运营等岗位。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会计信息系统业财一体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基础档案设计维护与期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初数据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对账。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采购与应付共享、销售与应收共享业务处理。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期末结账与会计报表编制。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智能成本分析与企业经营数据分析。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企业业务合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性判断及真假账套数据识别。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智能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RPA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机器人设置。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数据采集与数据挖掘模型设计。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投资项目决策、企业偿债能力、盈利能力、发展能力可视化模板设计。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9.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纳税筹划及大数据税务风险管控。</w:t>
            </w:r>
          </w:p>
        </w:tc>
      </w:tr>
      <w:tr w:rsidR="009A4037">
        <w:trPr>
          <w:trHeight w:val="1677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财务会计类</w:t>
            </w:r>
          </w:p>
        </w:tc>
        <w:tc>
          <w:tcPr>
            <w:tcW w:w="509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大数据与财务管理、大数据与会计、大数据与审计、会计信息管理</w:t>
            </w:r>
          </w:p>
        </w:tc>
        <w:tc>
          <w:tcPr>
            <w:tcW w:w="1500" w:type="pct"/>
            <w:vMerge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0" w:type="pct"/>
            <w:vMerge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5" w:type="pct"/>
            <w:vMerge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6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831"/>
        <w:gridCol w:w="1071"/>
        <w:gridCol w:w="2063"/>
        <w:gridCol w:w="3622"/>
        <w:gridCol w:w="2873"/>
        <w:gridCol w:w="3046"/>
      </w:tblGrid>
      <w:tr w:rsidR="009A4037">
        <w:trPr>
          <w:trHeight w:val="640"/>
          <w:tblHeader/>
          <w:jc w:val="center"/>
        </w:trPr>
        <w:tc>
          <w:tcPr>
            <w:tcW w:w="39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0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48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98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6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70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23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7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3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870"/>
          <w:jc w:val="center"/>
        </w:trPr>
        <w:tc>
          <w:tcPr>
            <w:tcW w:w="398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GZ050</w:t>
            </w:r>
          </w:p>
        </w:tc>
        <w:tc>
          <w:tcPr>
            <w:tcW w:w="28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导游服务</w:t>
            </w:r>
          </w:p>
        </w:tc>
        <w:tc>
          <w:tcPr>
            <w:tcW w:w="3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旅游类</w:t>
            </w:r>
          </w:p>
        </w:tc>
        <w:tc>
          <w:tcPr>
            <w:tcW w:w="703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旅游管理、导游、旅行社经营与管理、定制旅行管理与服务、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学旅行管理与服务、民宿管理与运营、智慧景区开发与管理、智慧旅游技术应用、会展策划与管理、休闲服务与管理</w:t>
            </w:r>
          </w:p>
        </w:tc>
        <w:tc>
          <w:tcPr>
            <w:tcW w:w="123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文化基础、旅游地理、导游业务、产品策划与设计、旅行社管理与经营以及相关旅游法律法规等知识，向游客提供咨询、旅游计划和建议、日程安排、导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览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讲解、应急处理、旅行策划等技能，随机应变、诚实守信等素养。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导游知识测试。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现场导游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词创作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及讲解。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自选景点导游讲解。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才艺运用。</w:t>
            </w:r>
          </w:p>
        </w:tc>
        <w:tc>
          <w:tcPr>
            <w:tcW w:w="97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壮大休闲农业、乡村旅游、民宿经济等特色产业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大力发展寒地冰雪、生态旅游等特色产业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聚焦产业转型升级和居民消费升级需要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3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导游、讲解、旅游咨询、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学旅行指导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、定制旅行管家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旅行服务。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导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览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讲解服务。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咨询服务。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定制旅行服务。</w:t>
            </w:r>
          </w:p>
        </w:tc>
      </w:tr>
      <w:tr w:rsidR="009A4037">
        <w:trPr>
          <w:trHeight w:val="853"/>
          <w:jc w:val="center"/>
        </w:trPr>
        <w:tc>
          <w:tcPr>
            <w:tcW w:w="39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sz w:val="28"/>
                <w:szCs w:val="28"/>
              </w:rPr>
            </w:pPr>
          </w:p>
        </w:tc>
        <w:tc>
          <w:tcPr>
            <w:tcW w:w="28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3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语言类</w:t>
            </w:r>
          </w:p>
        </w:tc>
        <w:tc>
          <w:tcPr>
            <w:tcW w:w="703" w:type="pc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旅游英语</w:t>
            </w:r>
          </w:p>
        </w:tc>
        <w:tc>
          <w:tcPr>
            <w:tcW w:w="123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7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3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  <w:br w:type="page"/>
      </w:r>
    </w:p>
    <w:tbl>
      <w:tblPr>
        <w:tblW w:w="472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829"/>
        <w:gridCol w:w="1104"/>
        <w:gridCol w:w="1542"/>
        <w:gridCol w:w="2945"/>
        <w:gridCol w:w="2414"/>
        <w:gridCol w:w="4835"/>
      </w:tblGrid>
      <w:tr w:rsidR="009A4037">
        <w:trPr>
          <w:trHeight w:val="640"/>
          <w:tblHeader/>
          <w:jc w:val="center"/>
        </w:trPr>
        <w:tc>
          <w:tcPr>
            <w:tcW w:w="36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57" w:name="pindex7305"/>
            <w:bookmarkEnd w:id="57"/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7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2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455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28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7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52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99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63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837"/>
          <w:jc w:val="center"/>
        </w:trPr>
        <w:tc>
          <w:tcPr>
            <w:tcW w:w="363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GZ051</w:t>
            </w:r>
          </w:p>
        </w:tc>
        <w:tc>
          <w:tcPr>
            <w:tcW w:w="28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酒店服务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旅游类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酒店管理与数字化运营、民宿管理与运营、葡萄酒文化与营销、旅游管理、餐饮智能管理、会展策划与管理、茶艺与茶文化</w:t>
            </w:r>
          </w:p>
        </w:tc>
        <w:tc>
          <w:tcPr>
            <w:tcW w:w="99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游与酒店业基础、消费者行为心理、酒店营销、酒店督导管理及相关旅游法律法规等知识，酒店前厅、餐厅服务工作中的规范操作、创新设计、对客服务、社交沟通、组织管理、产品营销等技能，细致服务、热情周到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前厅接待。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中餐服务。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西餐服务。</w:t>
            </w:r>
          </w:p>
        </w:tc>
        <w:tc>
          <w:tcPr>
            <w:tcW w:w="81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构建优质高效的服务业新体系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聚焦产业转型升级和居民消费升级需要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63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前厅服务、宴会定制服务、高端接待业数字化运营管理、现代酒店服务质量管理、调酒、民宿管家、茶事策划、会展服务岗位。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</w:t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前厅接待。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客房预订。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投诉处理。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主题宴会设计。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宴会管理与服务。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6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休闲餐厅服务。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7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茶事策划与服务。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8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会展接待服务。</w:t>
            </w:r>
          </w:p>
        </w:tc>
      </w:tr>
      <w:tr w:rsidR="009A4037">
        <w:trPr>
          <w:trHeight w:val="1206"/>
          <w:jc w:val="center"/>
        </w:trPr>
        <w:tc>
          <w:tcPr>
            <w:tcW w:w="36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8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航空运输类</w:t>
            </w: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国际邮轮乘务管理</w:t>
            </w:r>
          </w:p>
        </w:tc>
        <w:tc>
          <w:tcPr>
            <w:tcW w:w="99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1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39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58" w:name="pindex7358"/>
      <w:bookmarkEnd w:id="58"/>
      <w:r>
        <w:rPr>
          <w:rFonts w:ascii="Times New Roman" w:eastAsia="方正小标宋_GBK" w:hAnsi="Times New Roman"/>
          <w:color w:val="000000"/>
          <w:sz w:val="15"/>
          <w:szCs w:val="15"/>
          <w:lang w:bidi="ar"/>
        </w:rPr>
        <w:br w:type="page"/>
      </w:r>
    </w:p>
    <w:p w:rsidR="009A4037" w:rsidRDefault="009A4037">
      <w:pPr>
        <w:pStyle w:val="a0"/>
      </w:pPr>
    </w:p>
    <w:tbl>
      <w:tblPr>
        <w:tblW w:w="470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830"/>
        <w:gridCol w:w="1130"/>
        <w:gridCol w:w="1441"/>
        <w:gridCol w:w="4385"/>
        <w:gridCol w:w="2395"/>
        <w:gridCol w:w="3409"/>
      </w:tblGrid>
      <w:tr w:rsidR="009A4037">
        <w:trPr>
          <w:trHeight w:val="640"/>
          <w:tblHeader/>
          <w:jc w:val="center"/>
        </w:trPr>
        <w:tc>
          <w:tcPr>
            <w:tcW w:w="37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4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465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76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9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5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622"/>
          <w:jc w:val="center"/>
        </w:trPr>
        <w:tc>
          <w:tcPr>
            <w:tcW w:w="376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GZ052</w:t>
            </w:r>
          </w:p>
        </w:tc>
        <w:tc>
          <w:tcPr>
            <w:tcW w:w="282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酒水服务</w:t>
            </w:r>
          </w:p>
        </w:tc>
        <w:tc>
          <w:tcPr>
            <w:tcW w:w="38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旅游类</w:t>
            </w:r>
          </w:p>
        </w:tc>
        <w:tc>
          <w:tcPr>
            <w:tcW w:w="490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旅游管理、酒店管理与数字化运营、葡萄酒文化与营销、会展策划与管理</w:t>
            </w:r>
          </w:p>
        </w:tc>
        <w:tc>
          <w:tcPr>
            <w:tcW w:w="149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主要考查选手葡萄酒、鸡尾酒等酒水基础知识，以及调制、搭配与服务、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侍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酒等技能，服务意识、社交礼仪素养等。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结合不同场景和需求，为客人调配葡萄酒和鸡尾酒等。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给指定餐单上的餐品搭配合适的酒。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通过酒标等信息或品尝，准确描述葡萄酒、鸡尾酒的重要信息。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开瓶与分酒。</w:t>
            </w:r>
          </w:p>
        </w:tc>
        <w:tc>
          <w:tcPr>
            <w:tcW w:w="81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构建优质高效的服务业新体系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聚焦产业转型升级和居民消费升级需要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5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品酒、调酒、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侍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酒、调饮、餐厅服务、酒水制造与服务、酒类销售等位。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葡萄酒及鸡尾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酒调制搭配。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葡萄酒及鸡尾酒品尝鉴别。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酒水与餐食的搭配。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专属酒水服务等。</w:t>
            </w:r>
          </w:p>
        </w:tc>
      </w:tr>
      <w:tr w:rsidR="009A4037">
        <w:trPr>
          <w:trHeight w:val="2506"/>
          <w:jc w:val="center"/>
        </w:trPr>
        <w:tc>
          <w:tcPr>
            <w:tcW w:w="37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餐饮类</w:t>
            </w:r>
          </w:p>
        </w:tc>
        <w:tc>
          <w:tcPr>
            <w:tcW w:w="490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餐饮智能管理、营养配餐</w:t>
            </w:r>
          </w:p>
        </w:tc>
        <w:tc>
          <w:tcPr>
            <w:tcW w:w="149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等线" w:hAnsi="Times New Roman"/>
          <w:szCs w:val="22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6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908"/>
        <w:gridCol w:w="1268"/>
        <w:gridCol w:w="2067"/>
        <w:gridCol w:w="2860"/>
        <w:gridCol w:w="2699"/>
        <w:gridCol w:w="3403"/>
      </w:tblGrid>
      <w:tr w:rsidR="009A4037">
        <w:trPr>
          <w:trHeight w:val="419"/>
          <w:tblHeader/>
          <w:jc w:val="center"/>
        </w:trPr>
        <w:tc>
          <w:tcPr>
            <w:tcW w:w="40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编号</w:t>
            </w:r>
          </w:p>
        </w:tc>
        <w:tc>
          <w:tcPr>
            <w:tcW w:w="31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4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71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名称</w:t>
            </w:r>
          </w:p>
        </w:tc>
        <w:tc>
          <w:tcPr>
            <w:tcW w:w="3115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16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441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719" w:type="pct"/>
            <w:vMerge/>
            <w:tcBorders>
              <w:bottom w:val="single" w:sz="4" w:space="0" w:color="auto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994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产业情况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任务情况</w:t>
            </w:r>
          </w:p>
        </w:tc>
      </w:tr>
      <w:tr w:rsidR="009A4037">
        <w:trPr>
          <w:trHeight w:val="555"/>
          <w:jc w:val="center"/>
        </w:trPr>
        <w:tc>
          <w:tcPr>
            <w:tcW w:w="406" w:type="pct"/>
            <w:vMerge w:val="restar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GZ053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视觉艺术设计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艺术设计类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视觉传达设计、广告艺术设计、包装艺术设计、艺术设计、摄影与摄像艺术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主要考查选手图形创意、字体设计、</w:t>
            </w:r>
            <w:bookmarkStart w:id="59" w:name="bkReivew2081845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VI</w:t>
            </w:r>
            <w:bookmarkEnd w:id="59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视觉形象设计以及新媒体视觉艺术设计等专业核心技能和素养。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设计创意与构思。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设计文案编写。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采用专业软件进行设计图稿绘制。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选择合适的材料或终端呈现。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文化自信自强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聚焦提高产业创新力，加快发展研发设计、工业设计、商务咨询、检验检测认证等服务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182" w:type="pct"/>
            <w:vMerge w:val="restar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印刷、广告、出版、文化艺术、专业设计服务、数字内容等岗位。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印刷与创意字体设计、图形图像处理、设计创意、版面设计、书籍设计及模型制作、包装结构工艺与视觉设计。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摄影摄像与后期处理、品牌识别系统设计与制作、品牌创意与设计、广告策划与文案创意、电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商设计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与制作、数字出版物设计与制作、交互设计与开发、新媒体视觉设计等。</w:t>
            </w:r>
          </w:p>
        </w:tc>
      </w:tr>
      <w:tr w:rsidR="009A4037">
        <w:trPr>
          <w:trHeight w:val="555"/>
          <w:jc w:val="center"/>
        </w:trPr>
        <w:tc>
          <w:tcPr>
            <w:tcW w:w="40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文化服务类</w:t>
            </w:r>
          </w:p>
        </w:tc>
        <w:tc>
          <w:tcPr>
            <w:tcW w:w="719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文化创意与策划</w:t>
            </w:r>
          </w:p>
        </w:tc>
        <w:tc>
          <w:tcPr>
            <w:tcW w:w="99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4"/>
                <w:highlight w:val="yellow"/>
              </w:rPr>
            </w:pPr>
          </w:p>
        </w:tc>
        <w:tc>
          <w:tcPr>
            <w:tcW w:w="93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4"/>
                <w:highlight w:val="yellow"/>
              </w:rPr>
            </w:pPr>
          </w:p>
        </w:tc>
        <w:tc>
          <w:tcPr>
            <w:tcW w:w="118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4"/>
                <w:highlight w:val="yellow"/>
              </w:rPr>
            </w:pPr>
          </w:p>
        </w:tc>
      </w:tr>
    </w:tbl>
    <w:p w:rsidR="009A4037" w:rsidRDefault="005E4435">
      <w:pPr>
        <w:rPr>
          <w:rFonts w:ascii="Times New Roman" w:eastAsia="等线" w:hAnsi="Times New Roman"/>
          <w:szCs w:val="22"/>
        </w:rPr>
      </w:pPr>
      <w:r>
        <w:rPr>
          <w:rFonts w:ascii="Times New Roman" w:eastAsia="等线" w:hAnsi="Times New Roman"/>
          <w:szCs w:val="22"/>
        </w:rPr>
        <w:br w:type="page"/>
      </w:r>
    </w:p>
    <w:p w:rsidR="009A4037" w:rsidRDefault="009A4037">
      <w:pPr>
        <w:widowControl/>
        <w:jc w:val="left"/>
        <w:rPr>
          <w:rFonts w:ascii="Times New Roman" w:eastAsia="等线" w:hAnsi="Times New Roman"/>
          <w:sz w:val="15"/>
          <w:szCs w:val="15"/>
        </w:rPr>
      </w:pPr>
      <w:bookmarkStart w:id="60" w:name="pindex7925"/>
      <w:bookmarkEnd w:id="60"/>
    </w:p>
    <w:tbl>
      <w:tblPr>
        <w:tblW w:w="46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987"/>
        <w:gridCol w:w="1134"/>
        <w:gridCol w:w="1143"/>
        <w:gridCol w:w="2852"/>
        <w:gridCol w:w="2071"/>
        <w:gridCol w:w="4952"/>
      </w:tblGrid>
      <w:tr w:rsidR="009A4037">
        <w:trPr>
          <w:trHeight w:val="558"/>
          <w:tblHeader/>
          <w:jc w:val="center"/>
        </w:trPr>
        <w:tc>
          <w:tcPr>
            <w:tcW w:w="44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编号</w:t>
            </w:r>
          </w:p>
        </w:tc>
        <w:tc>
          <w:tcPr>
            <w:tcW w:w="34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39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覆盖专业名称</w:t>
            </w:r>
          </w:p>
        </w:tc>
        <w:tc>
          <w:tcPr>
            <w:tcW w:w="3423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44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4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9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9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98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71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71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对应岗位群和典型工作任务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情况</w:t>
            </w:r>
          </w:p>
        </w:tc>
      </w:tr>
      <w:tr w:rsidR="009A4037">
        <w:trPr>
          <w:trHeight w:val="555"/>
          <w:jc w:val="center"/>
        </w:trPr>
        <w:tc>
          <w:tcPr>
            <w:tcW w:w="44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GZ054</w:t>
            </w:r>
          </w:p>
        </w:tc>
        <w:tc>
          <w:tcPr>
            <w:tcW w:w="34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数字艺术设计</w:t>
            </w: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艺术设计类</w:t>
            </w:r>
          </w:p>
        </w:tc>
        <w:tc>
          <w:tcPr>
            <w:tcW w:w="39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数字媒体艺术设计、游戏艺术设计、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动漫设计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、艺术设计</w:t>
            </w:r>
          </w:p>
        </w:tc>
        <w:tc>
          <w:tcPr>
            <w:tcW w:w="989" w:type="pc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主要考查选手数字艺术类专项技术和专业核心技能，数字创新创意能力和实践动手能力，艺术与科学的交叉融合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规范操作、工作效率、质量意识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数字绘画、数字建模、创意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交互等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数字创意设计与制作。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数字艺术通识素养测试和专业技能测试。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718" w:type="pc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文化自信自强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聚焦提高产业创新力，加快发展研发设计、工业设计、商务咨询、检验检测认证等服务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715" w:type="pc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游戏设计、互联网游戏服务、虚拟现实技术应用与设计、交互产品设计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文创开发、界面设计、广告设计、工艺美术与创意设计等岗位。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计算机图形图像处理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，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游戏角色、场景造型的绘制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，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动画中间画的绘制。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分镜头的绘制。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三维软件进行模型制作、贴图绘制、动画制作与输出。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后期软件进行影片的后期合成。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5.VR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虚拟现实技术，交互动画的制作。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使用影像设备进行图形图像的采集输出。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使用视频剪辑软件进行视频的剪辑、包装、合成与输出。</w:t>
            </w:r>
          </w:p>
        </w:tc>
      </w:tr>
    </w:tbl>
    <w:p w:rsidR="009A4037" w:rsidRDefault="005E4435">
      <w:pPr>
        <w:rPr>
          <w:rFonts w:ascii="Times New Roman" w:eastAsia="等线" w:hAnsi="Times New Roman"/>
          <w:szCs w:val="22"/>
        </w:rPr>
      </w:pPr>
      <w:r>
        <w:rPr>
          <w:rFonts w:ascii="Times New Roman" w:eastAsia="等线" w:hAnsi="Times New Roman"/>
          <w:szCs w:val="22"/>
        </w:rPr>
        <w:br w:type="page"/>
      </w:r>
    </w:p>
    <w:p w:rsidR="009A4037" w:rsidRDefault="009A4037">
      <w:pPr>
        <w:widowControl/>
        <w:jc w:val="left"/>
        <w:rPr>
          <w:rFonts w:ascii="Times New Roman" w:eastAsia="等线" w:hAnsi="Times New Roman"/>
          <w:szCs w:val="22"/>
        </w:rPr>
      </w:pPr>
      <w:bookmarkStart w:id="61" w:name="pindex7968"/>
      <w:bookmarkEnd w:id="61"/>
    </w:p>
    <w:tbl>
      <w:tblPr>
        <w:tblW w:w="46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936"/>
        <w:gridCol w:w="1073"/>
        <w:gridCol w:w="1301"/>
        <w:gridCol w:w="4662"/>
        <w:gridCol w:w="2075"/>
        <w:gridCol w:w="3408"/>
      </w:tblGrid>
      <w:tr w:rsidR="009A4037">
        <w:trPr>
          <w:trHeight w:val="558"/>
          <w:tblHeader/>
          <w:jc w:val="center"/>
        </w:trPr>
        <w:tc>
          <w:tcPr>
            <w:tcW w:w="40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编号</w:t>
            </w:r>
          </w:p>
        </w:tc>
        <w:tc>
          <w:tcPr>
            <w:tcW w:w="31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44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覆盖专业名称</w:t>
            </w:r>
          </w:p>
        </w:tc>
        <w:tc>
          <w:tcPr>
            <w:tcW w:w="3461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4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1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44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159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70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16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任务情况</w:t>
            </w:r>
          </w:p>
        </w:tc>
      </w:tr>
      <w:tr w:rsidR="009A4037">
        <w:trPr>
          <w:trHeight w:val="555"/>
          <w:jc w:val="center"/>
        </w:trPr>
        <w:tc>
          <w:tcPr>
            <w:tcW w:w="40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GZ055</w:t>
            </w:r>
          </w:p>
        </w:tc>
        <w:tc>
          <w:tcPr>
            <w:tcW w:w="319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环境艺术设计</w:t>
            </w:r>
          </w:p>
        </w:tc>
        <w:tc>
          <w:tcPr>
            <w:tcW w:w="36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艺术设计类</w:t>
            </w:r>
          </w:p>
        </w:tc>
        <w:tc>
          <w:tcPr>
            <w:tcW w:w="444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环境艺术设计、室内艺术设计、展示艺术设计、艺术设计、雕塑设计、公共艺术设计</w:t>
            </w:r>
          </w:p>
        </w:tc>
        <w:tc>
          <w:tcPr>
            <w:tcW w:w="15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艺术造型、空间、色彩布局，营造构筑、光影运用等专业基础知识；空间设计类造型主题表现、装饰设计应用、光影与色彩运用、形体与空间构成的表现技能；城乡公共空间与人居空间的艺术表现、工艺设计与主体装饰、主题表达与创意制作等技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；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文化修养与审美、创新意识、团队协作等方面的职业素养。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专业基础理论知识、国家制图与工艺标准。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使用主流软件绘制效果图、施工图及编制工程预算，完成整个项目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的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实操。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公共艺术理论、手绘构思设计方案、效果图施工图绘制等。</w:t>
            </w:r>
          </w:p>
        </w:tc>
        <w:tc>
          <w:tcPr>
            <w:tcW w:w="708" w:type="pct"/>
            <w:vMerge w:val="restart"/>
          </w:tcPr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生态环境持续改善，生态安全屏障更加牢固，城乡人居环境明显改善，促进设计服务业创新、人居环境创新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162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室内设计、景观设计、展示设计、舞台设计、施工图绘图、效果图设计、雕塑制作、装饰工程预算等岗位。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运用掌握的专业基础技术呈现空间造型构思创意。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完成图稿绘制、数字图形图像软件应用、数字影像处理、模型样品制作等技术技能任务。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运用图形图像、根据主题需求，对空间进行布局规划及材料制作的空间表达。</w:t>
            </w:r>
          </w:p>
        </w:tc>
      </w:tr>
      <w:tr w:rsidR="009A4037">
        <w:trPr>
          <w:trHeight w:val="555"/>
          <w:jc w:val="center"/>
        </w:trPr>
        <w:tc>
          <w:tcPr>
            <w:tcW w:w="4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文化服务类</w:t>
            </w:r>
          </w:p>
        </w:tc>
        <w:tc>
          <w:tcPr>
            <w:tcW w:w="444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文物展示利用技术</w:t>
            </w:r>
          </w:p>
        </w:tc>
        <w:tc>
          <w:tcPr>
            <w:tcW w:w="15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  <w:tc>
          <w:tcPr>
            <w:tcW w:w="7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  <w:tc>
          <w:tcPr>
            <w:tcW w:w="116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4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表演艺术类</w:t>
            </w:r>
          </w:p>
        </w:tc>
        <w:tc>
          <w:tcPr>
            <w:tcW w:w="444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舞台艺术设计与制作</w:t>
            </w:r>
          </w:p>
        </w:tc>
        <w:tc>
          <w:tcPr>
            <w:tcW w:w="15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  <w:tc>
          <w:tcPr>
            <w:tcW w:w="7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  <w:tc>
          <w:tcPr>
            <w:tcW w:w="116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  <w:highlight w:val="cyan"/>
              </w:rPr>
            </w:pPr>
          </w:p>
        </w:tc>
      </w:tr>
    </w:tbl>
    <w:p w:rsidR="009A4037" w:rsidRDefault="005E4435">
      <w:pPr>
        <w:rPr>
          <w:rFonts w:ascii="Times New Roman" w:eastAsia="等线" w:hAnsi="Times New Roman"/>
          <w:szCs w:val="22"/>
        </w:rPr>
      </w:pPr>
      <w:bookmarkStart w:id="62" w:name="pindex8023"/>
      <w:bookmarkEnd w:id="62"/>
      <w:r>
        <w:rPr>
          <w:rFonts w:ascii="Times New Roman" w:eastAsia="等线" w:hAnsi="Times New Roman"/>
          <w:szCs w:val="22"/>
        </w:rPr>
        <w:lastRenderedPageBreak/>
        <w:br w:type="page"/>
      </w:r>
    </w:p>
    <w:p w:rsidR="009A4037" w:rsidRDefault="009A4037">
      <w:pPr>
        <w:pStyle w:val="a0"/>
      </w:pPr>
    </w:p>
    <w:tbl>
      <w:tblPr>
        <w:tblW w:w="46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1014"/>
        <w:gridCol w:w="1269"/>
        <w:gridCol w:w="2372"/>
        <w:gridCol w:w="3115"/>
        <w:gridCol w:w="2285"/>
        <w:gridCol w:w="3400"/>
      </w:tblGrid>
      <w:tr w:rsidR="009A4037">
        <w:trPr>
          <w:trHeight w:val="558"/>
          <w:tblHeader/>
          <w:jc w:val="center"/>
        </w:trPr>
        <w:tc>
          <w:tcPr>
            <w:tcW w:w="36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赛项编号</w:t>
            </w:r>
          </w:p>
        </w:tc>
        <w:tc>
          <w:tcPr>
            <w:tcW w:w="34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3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81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覆盖专业名称</w:t>
            </w:r>
          </w:p>
        </w:tc>
        <w:tc>
          <w:tcPr>
            <w:tcW w:w="3031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81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107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78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17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任务情况</w:t>
            </w:r>
          </w:p>
        </w:tc>
      </w:tr>
      <w:tr w:rsidR="009A4037">
        <w:trPr>
          <w:trHeight w:val="555"/>
          <w:jc w:val="center"/>
        </w:trPr>
        <w:tc>
          <w:tcPr>
            <w:tcW w:w="36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GZ056</w:t>
            </w:r>
          </w:p>
        </w:tc>
        <w:tc>
          <w:tcPr>
            <w:tcW w:w="349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声乐、器乐表演</w:t>
            </w: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表演艺术类</w:t>
            </w:r>
          </w:p>
        </w:tc>
        <w:tc>
          <w:tcPr>
            <w:tcW w:w="817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声乐表演、表演艺术、戏剧影视表演、歌舞表演、曲艺表演、音乐剧表演、现代流行音乐、戏曲音乐、音乐制作、钢琴伴奏、作曲技术</w:t>
            </w:r>
          </w:p>
        </w:tc>
        <w:tc>
          <w:tcPr>
            <w:tcW w:w="107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主要考查选手声乐、器乐表演的基本素质、核心素养和专业综合实践能力。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专业核心素养，如视唱练耳、基础知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识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作品现场展示，中西乐器演奏和钢琴演奏。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合唱与指挥现场排练实践。</w:t>
            </w:r>
          </w:p>
        </w:tc>
        <w:tc>
          <w:tcPr>
            <w:tcW w:w="787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文化自信自强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根据中华传统戏曲艺术的创造性转化、创新性发展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170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音乐制作、音乐文化艺术传播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群众文化活动与策划、社会性音乐服务、音乐管理、音乐治疗等岗位。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音乐艺术表演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音乐宣传策划、音乐普及推广、声乐辅导教学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群众文化服务活动。</w:t>
            </w:r>
          </w:p>
        </w:tc>
      </w:tr>
      <w:tr w:rsidR="009A4037">
        <w:trPr>
          <w:trHeight w:val="555"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民族文化艺术类</w:t>
            </w:r>
          </w:p>
        </w:tc>
        <w:tc>
          <w:tcPr>
            <w:tcW w:w="817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民族表演艺术</w:t>
            </w:r>
          </w:p>
        </w:tc>
        <w:tc>
          <w:tcPr>
            <w:tcW w:w="10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78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文化服务类</w:t>
            </w:r>
          </w:p>
        </w:tc>
        <w:tc>
          <w:tcPr>
            <w:tcW w:w="817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公共文化服务与管理</w:t>
            </w:r>
          </w:p>
        </w:tc>
        <w:tc>
          <w:tcPr>
            <w:tcW w:w="10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78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4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教育类</w:t>
            </w:r>
          </w:p>
        </w:tc>
        <w:tc>
          <w:tcPr>
            <w:tcW w:w="817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音乐教育</w:t>
            </w:r>
          </w:p>
        </w:tc>
        <w:tc>
          <w:tcPr>
            <w:tcW w:w="10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78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  <w:tc>
          <w:tcPr>
            <w:tcW w:w="117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71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1019"/>
        <w:gridCol w:w="1393"/>
        <w:gridCol w:w="3300"/>
        <w:gridCol w:w="3271"/>
        <w:gridCol w:w="2182"/>
        <w:gridCol w:w="2520"/>
      </w:tblGrid>
      <w:tr w:rsidR="009A4037">
        <w:trPr>
          <w:trHeight w:val="640"/>
          <w:tblHeader/>
          <w:jc w:val="center"/>
        </w:trPr>
        <w:tc>
          <w:tcPr>
            <w:tcW w:w="352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6"/>
                <w:szCs w:val="36"/>
                <w:highlight w:val="yellow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4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7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12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706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5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1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4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85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2503"/>
          <w:jc w:val="center"/>
        </w:trPr>
        <w:tc>
          <w:tcPr>
            <w:tcW w:w="352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GZ057</w:t>
            </w:r>
          </w:p>
        </w:tc>
        <w:tc>
          <w:tcPr>
            <w:tcW w:w="34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短视频创作与运营</w:t>
            </w:r>
          </w:p>
        </w:tc>
        <w:tc>
          <w:tcPr>
            <w:tcW w:w="47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新闻出版类</w:t>
            </w:r>
          </w:p>
        </w:tc>
        <w:tc>
          <w:tcPr>
            <w:tcW w:w="1120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数字图文信息处理技术、网络新闻与传播、出版策划与编辑、出版商务、数字出版、数字媒体设备应用与管理</w:t>
            </w:r>
          </w:p>
        </w:tc>
        <w:tc>
          <w:tcPr>
            <w:tcW w:w="111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短视频创意策划、制作包装、推广运营等能力和文案创作、摄影摄像、特效制作、剪接合成等技能，思想政治、人文艺术、团队协作等职业素养。</w:t>
            </w:r>
          </w:p>
          <w:p w:rsidR="009A4037" w:rsidRDefault="005E4435">
            <w:pPr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短视频内容、渠道策划。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短视频内容拍摄和剪辑。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视频合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性审核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短视频运营数据分析。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短视频账号搭建、短视频发布。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短视频营销技能。</w:t>
            </w:r>
          </w:p>
        </w:tc>
        <w:tc>
          <w:tcPr>
            <w:tcW w:w="74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加强全媒体传播体系建设，塑造主流舆论新格局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增强中华文明传播力影响力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全面繁荣新闻出版、广播影视、文学艺术、哲学社会科学事业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实施文化产业数字化战略，加快发展新型文化企业、文化业态、文化消费模式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85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文案策划、短视频制作、摄影摄像、影视后期制作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挖掘创意选题，完成前期脚本策划。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通过摄影摄像、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动漫设计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等途径获取创作素材。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对视频、声音、图片、文字进行有效处理，完成视频的剪辑、组接。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短视频发布运营。</w:t>
            </w:r>
          </w:p>
        </w:tc>
      </w:tr>
      <w:tr w:rsidR="009A4037">
        <w:trPr>
          <w:trHeight w:val="345"/>
          <w:jc w:val="center"/>
        </w:trPr>
        <w:tc>
          <w:tcPr>
            <w:tcW w:w="35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广播影视类</w:t>
            </w:r>
          </w:p>
        </w:tc>
        <w:tc>
          <w:tcPr>
            <w:tcW w:w="1120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播音与主持、广播影视节目制作、数字广播电视技术、影视编导、新闻采编与制作、影视动画、影视制片管理、影视多媒体技术、影视照明技术与艺术、音像技术、录音技术与艺术、摄影摄像技术、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技术与运营、网络直播运营、传播与策划、全媒体广告策划与营销</w:t>
            </w:r>
          </w:p>
        </w:tc>
        <w:tc>
          <w:tcPr>
            <w:tcW w:w="111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4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spacing w:line="400" w:lineRule="exact"/>
        <w:textAlignment w:val="center"/>
        <w:rPr>
          <w:rFonts w:ascii="Times New Roman" w:eastAsia="黑体" w:hAnsi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618" w:type="pct"/>
        <w:jc w:val="center"/>
        <w:tblLayout w:type="fixed"/>
        <w:tblLook w:val="04A0" w:firstRow="1" w:lastRow="0" w:firstColumn="1" w:lastColumn="0" w:noHBand="0" w:noVBand="1"/>
      </w:tblPr>
      <w:tblGrid>
        <w:gridCol w:w="1039"/>
        <w:gridCol w:w="791"/>
        <w:gridCol w:w="1342"/>
        <w:gridCol w:w="1431"/>
        <w:gridCol w:w="4897"/>
        <w:gridCol w:w="2071"/>
        <w:gridCol w:w="2850"/>
      </w:tblGrid>
      <w:tr w:rsidR="009A4037">
        <w:trPr>
          <w:trHeight w:val="530"/>
          <w:jc w:val="center"/>
        </w:trPr>
        <w:tc>
          <w:tcPr>
            <w:tcW w:w="3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赛项编号</w:t>
            </w:r>
          </w:p>
        </w:tc>
        <w:tc>
          <w:tcPr>
            <w:tcW w:w="2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4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49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4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710"/>
          <w:jc w:val="center"/>
        </w:trPr>
        <w:tc>
          <w:tcPr>
            <w:tcW w:w="3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9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7249"/>
          <w:jc w:val="center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GZ058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幼儿教育技能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教育类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学前教育、早期教育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对幼儿教师职业道德与职业认知、幼儿身心发展特点知识、幼儿保教基础知识、幼儿园课程设计实施与评价基本理论相关知识的掌握；教育活动设计与实施能力、观察与分析幼儿能力、幼儿教师专业技能的运用；语言文字表达能力、沟通合作能力、现代教育技术应用能力、创新能力等综合能力的运用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主题网络图设计。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教育活动的设计与说课。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片段教学。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幼儿园保教活动课件制作。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幼儿园保教活动分析。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幼儿教师职业素养测评。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结合教学任务，进行</w:t>
            </w:r>
            <w:bookmarkStart w:id="63" w:name="bkReivew1051002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玩</w:t>
            </w:r>
            <w:bookmarkEnd w:id="6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教具制作。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在幼有所育、学有所教</w:t>
            </w:r>
            <w:bookmarkStart w:id="64" w:name="bkReivew41401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......</w:t>
            </w:r>
            <w:bookmarkEnd w:id="6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上持续用力，人民生活全方位改善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完善幼儿养育</w:t>
            </w:r>
            <w:bookmarkStart w:id="65" w:name="bkReivew1043752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......</w:t>
            </w:r>
            <w:bookmarkEnd w:id="65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等政策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聚焦教育、医疗、养老、抚幼</w:t>
            </w:r>
            <w:bookmarkStart w:id="66" w:name="bkReivew30655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......</w:t>
            </w:r>
            <w:bookmarkEnd w:id="66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等重点领域</w:t>
            </w:r>
            <w:bookmarkStart w:id="67" w:name="bkReivew42612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......</w:t>
            </w:r>
            <w:bookmarkEnd w:id="67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持续提升群众获得感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幼儿园教师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保育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</w:t>
            </w:r>
            <w:proofErr w:type="gramEnd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幼儿园教育活动的设计与实施。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幼儿园班级管理。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幼儿园一日</w:t>
            </w:r>
            <w:bookmarkStart w:id="68" w:name="bkReivew303010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生活组织</w:t>
            </w:r>
            <w:bookmarkEnd w:id="68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幼儿游戏活动支持与引导。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幼儿园环境创设。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幼儿园玩教具制作。</w:t>
            </w:r>
          </w:p>
        </w:tc>
      </w:tr>
    </w:tbl>
    <w:p w:rsidR="009A4037" w:rsidRDefault="009A4037">
      <w:pPr>
        <w:spacing w:line="400" w:lineRule="exact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69" w:name="pindex8561"/>
      <w:bookmarkEnd w:id="69"/>
    </w:p>
    <w:tbl>
      <w:tblPr>
        <w:tblW w:w="4654" w:type="pct"/>
        <w:jc w:val="center"/>
        <w:tblLayout w:type="fixed"/>
        <w:tblLook w:val="04A0" w:firstRow="1" w:lastRow="0" w:firstColumn="1" w:lastColumn="0" w:noHBand="0" w:noVBand="1"/>
      </w:tblPr>
      <w:tblGrid>
        <w:gridCol w:w="1138"/>
        <w:gridCol w:w="821"/>
        <w:gridCol w:w="1175"/>
        <w:gridCol w:w="1235"/>
        <w:gridCol w:w="4128"/>
        <w:gridCol w:w="2930"/>
        <w:gridCol w:w="3107"/>
      </w:tblGrid>
      <w:tr w:rsidR="009A4037">
        <w:trPr>
          <w:trHeight w:val="1006"/>
          <w:tblHeader/>
          <w:jc w:val="center"/>
        </w:trPr>
        <w:tc>
          <w:tcPr>
            <w:tcW w:w="3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赛项编号</w:t>
            </w:r>
          </w:p>
        </w:tc>
        <w:tc>
          <w:tcPr>
            <w:tcW w:w="2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4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49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840"/>
          <w:tblHeader/>
          <w:jc w:val="center"/>
        </w:trPr>
        <w:tc>
          <w:tcPr>
            <w:tcW w:w="3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3096"/>
          <w:jc w:val="center"/>
        </w:trPr>
        <w:tc>
          <w:tcPr>
            <w:tcW w:w="3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GZ059</w:t>
            </w:r>
          </w:p>
        </w:tc>
        <w:tc>
          <w:tcPr>
            <w:tcW w:w="2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英语口语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教育类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小学英语教育</w:t>
            </w:r>
          </w:p>
        </w:tc>
        <w:tc>
          <w:tcPr>
            <w:tcW w:w="14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运用英语进行涉外沟通、分析和解决问题、完成工作任务的职业综合能力，以及提高用英语传播中国文化、讲好中国故事的能力。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中国故事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环节，根据抽取的话题进行演讲。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情景交流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环节，根据抽取的场景扮演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相应职场角色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，与主试官进行现场问答。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职场描述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环节，现场描述抽取的行业、经济热点图表或图片。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职场辩论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环节，根据抽签结果展开一对一辩论。</w:t>
            </w:r>
          </w:p>
        </w:tc>
        <w:tc>
          <w:tcPr>
            <w:tcW w:w="10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讲好中国故事、传播好中国声音，展现可信、可爱、可敬的中国形象。加强国际传播能力建设，全面提升国际传播效能，形成同我国综合国力和国际地位相匹配的国际话语权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加强对外文化交流和多层次文明对话，创新推进国际传播，利用网上网下，讲好中国故事，传播好中国声音，促进民心相通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翻译、销售、商务咨询服务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商务翻译、外贸业务、跨境电商运营等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围绕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事务安排、产品操作与研发、客户服务、业务推广、商品交易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五大典型工作任务。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选手使用英语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完成职场交际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任务，解决活动组织、产品推介、营销宣传、交易磋商等过程性、开放性问题，提出建议和方案，满足得体性、经济性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、合理性、实践性等要求。</w:t>
            </w:r>
          </w:p>
        </w:tc>
      </w:tr>
      <w:tr w:rsidR="009A4037">
        <w:trPr>
          <w:trHeight w:val="2254"/>
          <w:jc w:val="center"/>
        </w:trPr>
        <w:tc>
          <w:tcPr>
            <w:tcW w:w="3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2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语言类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商务英语、应用英语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、旅游英语</w:t>
            </w:r>
          </w:p>
        </w:tc>
        <w:tc>
          <w:tcPr>
            <w:tcW w:w="14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10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widowControl/>
        <w:spacing w:line="400" w:lineRule="exact"/>
        <w:jc w:val="center"/>
        <w:textAlignment w:val="center"/>
        <w:rPr>
          <w:rFonts w:ascii="Times New Roman" w:eastAsia="黑体" w:hAnsi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黑体" w:hAnsi="Times New Roman" w:hint="eastAsia"/>
          <w:color w:val="000000"/>
          <w:kern w:val="0"/>
          <w:sz w:val="28"/>
          <w:szCs w:val="28"/>
          <w:lang w:bidi="ar"/>
        </w:rPr>
        <w:br w:type="page"/>
      </w:r>
    </w:p>
    <w:tbl>
      <w:tblPr>
        <w:tblW w:w="4685" w:type="pct"/>
        <w:jc w:val="center"/>
        <w:tblLayout w:type="fixed"/>
        <w:tblLook w:val="04A0" w:firstRow="1" w:lastRow="0" w:firstColumn="1" w:lastColumn="0" w:noHBand="0" w:noVBand="1"/>
      </w:tblPr>
      <w:tblGrid>
        <w:gridCol w:w="1116"/>
        <w:gridCol w:w="797"/>
        <w:gridCol w:w="870"/>
        <w:gridCol w:w="1707"/>
        <w:gridCol w:w="4055"/>
        <w:gridCol w:w="3309"/>
        <w:gridCol w:w="2753"/>
        <w:gridCol w:w="23"/>
      </w:tblGrid>
      <w:tr w:rsidR="009A4037">
        <w:trPr>
          <w:gridAfter w:val="1"/>
          <w:wAfter w:w="8" w:type="pct"/>
          <w:trHeight w:val="797"/>
          <w:tblHeader/>
          <w:jc w:val="center"/>
        </w:trPr>
        <w:tc>
          <w:tcPr>
            <w:tcW w:w="3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2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5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4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gridAfter w:val="1"/>
          <w:wAfter w:w="8" w:type="pct"/>
          <w:trHeight w:val="964"/>
          <w:tblHeader/>
          <w:jc w:val="center"/>
        </w:trPr>
        <w:tc>
          <w:tcPr>
            <w:tcW w:w="3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5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949"/>
          <w:jc w:val="center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GZ060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小学教育活动设计与实施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教育类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小学教育、小学语文教育、小学数学教育、小学英语教育、小学科学教育、现代教育技术、音乐教育、美术教育、艺术教育、体育教育</w:t>
            </w:r>
          </w:p>
        </w:tc>
        <w:tc>
          <w:tcPr>
            <w:tcW w:w="1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依据小学学科课程标准进行课程设计与实施的能力，信息技术与学科教学深度融合的能力，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以及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课程思政和协同创新的能力等相关职业素养。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职业道德、教育学、心理学、现代教育技术、教科研方法、班级管理。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教案设计、教学实施。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班级管理活动设计与组织。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利用教具辅助开展教学活动。</w:t>
            </w:r>
          </w:p>
        </w:tc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全面贯彻党的教育方针，落实立德树人根本任务，培养德智体美劳全面发展的社会主义建设者和接班人</w:t>
            </w:r>
            <w:bookmarkStart w:id="70" w:name="bkReivew308031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......</w:t>
            </w:r>
            <w:bookmarkEnd w:id="70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发展素质教育，促进教育公平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加强师德师风建设，培养高素质教师队伍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推进教育数字化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加快城镇学校扩容增位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加强乡村教师队伍建设，提高乡村教师素质能力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9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小学教育教学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运用职业道德、教育学、心理学、现代教育技术、教科研方法、班级管理等相关知识解决实际问题。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教案设计、教学实施。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班级管理活动的设计与组织。</w:t>
            </w:r>
          </w:p>
        </w:tc>
      </w:tr>
    </w:tbl>
    <w:p w:rsidR="009A4037" w:rsidRDefault="005E4435">
      <w:r>
        <w:br w:type="page"/>
      </w:r>
      <w:bookmarkStart w:id="71" w:name="pindex8652"/>
      <w:bookmarkEnd w:id="71"/>
    </w:p>
    <w:tbl>
      <w:tblPr>
        <w:tblW w:w="4619" w:type="pct"/>
        <w:jc w:val="center"/>
        <w:tblLayout w:type="fixed"/>
        <w:tblLook w:val="04A0" w:firstRow="1" w:lastRow="0" w:firstColumn="1" w:lastColumn="0" w:noHBand="0" w:noVBand="1"/>
      </w:tblPr>
      <w:tblGrid>
        <w:gridCol w:w="1057"/>
        <w:gridCol w:w="835"/>
        <w:gridCol w:w="1126"/>
        <w:gridCol w:w="1278"/>
        <w:gridCol w:w="4324"/>
        <w:gridCol w:w="2853"/>
        <w:gridCol w:w="2951"/>
      </w:tblGrid>
      <w:tr w:rsidR="009A4037">
        <w:trPr>
          <w:trHeight w:val="1006"/>
          <w:tblHeader/>
          <w:jc w:val="center"/>
        </w:trPr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赛项编号</w:t>
            </w:r>
          </w:p>
        </w:tc>
        <w:tc>
          <w:tcPr>
            <w:tcW w:w="2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4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5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954"/>
          <w:tblHeader/>
          <w:jc w:val="center"/>
        </w:trPr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4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1400"/>
          <w:jc w:val="center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GZ061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体育活动设计与实施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体育类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体育运营与管理、社会体育、休闲体育、运动训练、民族传统体育、运动防护、体育保健与康复、体能训练、体育艺术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表演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社会体育活动的需求识别能力、策划组织能力、问题处理能力和常</w:t>
            </w:r>
            <w:bookmarkStart w:id="72" w:name="bkReivew207011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见</w:t>
            </w:r>
            <w:bookmarkEnd w:id="72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体育运动技能，职业道德、社会责任、安全意识等素养。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体育活动市场及社会需求识别。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体育活动设计（规定主题，以笔试的形式，在指定时间内提交活动策划方案，包括活动目标、参与对象、活动流程、运动器材的运用、活动规则与评价方法、宣传推广、安全预案等）。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体育活动宣传（面向活动预期参与对象，在规定时间内完成对整个活动的介绍）。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体育活动实施（包括活动有关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运动技能展示，活动常见问题现场抽取并作答等）。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评价与改进（针对活动中的拟定问题提出改进办法）。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广泛开展全民健身活动，加强青少年体育工作，促进群众体育和竞技体育全面发展，加快建设体育强国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建成文化强国、教育强国、人才强国、体育强国、健康中国，国民素质和社会文明程度达到新高度，国家文化软实力显著增强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加快发展健康、养老、托育、文化、旅游、体育、物业等服务业，加强公益性、基础性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服务业供给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增加文化体育资源供给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广泛开展全民健身运动，增强人民体质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全民健身活动组织管理、体育竞赛组织与裁判、全民健身锻炼指导、体育训练指导、运动康复指导、体育运营管理及营销等岗位。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根据市场及社会现象准确识别体育活动需求，设计体育活动主题。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制定体育活动策划方案。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开展体育活动宣传。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组织实施体育活动。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体育活动评价、反思和改进。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6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2"/>
        <w:gridCol w:w="845"/>
        <w:gridCol w:w="1305"/>
        <w:gridCol w:w="1961"/>
        <w:gridCol w:w="3348"/>
        <w:gridCol w:w="3922"/>
        <w:gridCol w:w="2125"/>
      </w:tblGrid>
      <w:tr w:rsidR="009A4037">
        <w:trPr>
          <w:trHeight w:val="640"/>
          <w:tblHeader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4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26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34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72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2530"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GZ062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法律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实务</w:t>
            </w:r>
          </w:p>
        </w:tc>
        <w:tc>
          <w:tcPr>
            <w:tcW w:w="44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bookmarkStart w:id="73" w:name="bkReivew1030512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法律实务</w:t>
            </w:r>
            <w:bookmarkEnd w:id="73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类</w:t>
            </w:r>
          </w:p>
        </w:tc>
        <w:tc>
          <w:tcPr>
            <w:tcW w:w="673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法律事务、法律文秘、检察事务</w:t>
            </w:r>
          </w:p>
        </w:tc>
        <w:tc>
          <w:tcPr>
            <w:tcW w:w="115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掌握法律基础知识，法律条文适用、案例分析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判、文书核对整理、档案整理归档、专业语言表达与论证等能力，公平公正、严谨规范、程序意识等职业素养。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常用法律实务基础知识的理解与掌握。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运用现代信息技术对案例进行准确分析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运用现代信息技术进行文书识别、核对、整理。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司法档案的整理、装订、归档。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4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坚持全面依法治国，推进法治中国建设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走中国特色社会主义法治道路，建设中国特色社会主义法治体系、建设社会主义法治国家，围绕保障和促进社会公平正义，坚持依法治国、依法执政、依法行政共同推进，坚持法治国家、法治政府、法治社会一体建设，全面推进科学立法、严格执法、公正司法、全民守法，全面推进国家各方面工作法治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加快发展研发设计、现代物流、法律服务等服务业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坚持法治国家、法治政府、法治社会一体建设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推进法治中国建设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72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书记员、法律服务助理、中小企业法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、秘书等岗位。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法律咨询。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案件审理。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庭审记录。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法律文书制作与处理。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档案管理。</w:t>
            </w:r>
          </w:p>
        </w:tc>
      </w:tr>
      <w:tr w:rsidR="009A4037">
        <w:trPr>
          <w:trHeight w:val="2557"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8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法律执行类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刑事执行、民事执行、行政执行、司法警务、社区矫正</w:t>
            </w:r>
          </w:p>
        </w:tc>
        <w:tc>
          <w:tcPr>
            <w:tcW w:w="115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883"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公安管理类</w:t>
            </w: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治安管理、道路交通管理、特警、警务指挥与战术</w:t>
            </w:r>
          </w:p>
        </w:tc>
        <w:tc>
          <w:tcPr>
            <w:tcW w:w="115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4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sz w:val="44"/>
          <w:szCs w:val="44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br w:type="page"/>
      </w:r>
    </w:p>
    <w:tbl>
      <w:tblPr>
        <w:tblW w:w="47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796"/>
        <w:gridCol w:w="1125"/>
        <w:gridCol w:w="1478"/>
        <w:gridCol w:w="3540"/>
        <w:gridCol w:w="2885"/>
        <w:gridCol w:w="3816"/>
      </w:tblGrid>
      <w:tr w:rsidR="009A4037">
        <w:trPr>
          <w:trHeight w:val="640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小标宋_GBK" w:hAnsi="Times New Roman"/>
                <w:sz w:val="28"/>
                <w:szCs w:val="28"/>
              </w:rPr>
            </w:pP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  <w:lang w:bidi="ar"/>
              </w:rPr>
              <w:lastRenderedPageBreak/>
              <w:br w:type="page"/>
            </w: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  <w:lang w:bidi="ar"/>
              </w:rPr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赛项编号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0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483" w:type="pct"/>
            <w:gridSpan w:val="3"/>
            <w:vAlign w:val="center"/>
          </w:tcPr>
          <w:p w:rsidR="009A4037" w:rsidRDefault="005E4435">
            <w:pPr>
              <w:widowControl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0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8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29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487"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GZ063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健康养老照护</w:t>
            </w:r>
          </w:p>
        </w:tc>
        <w:tc>
          <w:tcPr>
            <w:tcW w:w="38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公共服务类</w:t>
            </w:r>
          </w:p>
        </w:tc>
        <w:tc>
          <w:tcPr>
            <w:tcW w:w="503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智慧健康养老服务与管理、现代家政服务与管理、社区康复、智慧健康养老管理、现代家政管理</w:t>
            </w:r>
          </w:p>
        </w:tc>
        <w:tc>
          <w:tcPr>
            <w:tcW w:w="120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主要考查选手老年评估、老年照护、常见病预防与健康教育等知识，人际沟通、老年评估、老年健康照护、持续改进照护方案编制等技能，人文关怀、安全意识、智慧养老等素养。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老年人能力评估。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老年人生活照护。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老年人基础照护。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老年人康复服务。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老年人心理照护。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老年人常见慢性病预防及健康教育。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持续改进照护方案。</w:t>
            </w:r>
          </w:p>
        </w:tc>
        <w:tc>
          <w:tcPr>
            <w:tcW w:w="98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实施积极应对人口老龄化国家战略，发展养老事业和养老产业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加快发展健康、养老、托育、文化、旅游、体育、物业等服务业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持续推动家政服务业提质扩容，与智慧社区、养老托育等融合发展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聚焦教育、医疗、养老、抚幼、就业、文体、助残等重点领域，推动数字化服务普惠应用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9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老年人能力评估、养老护理、失智老年人照护、健康照护、医疗护理、长期照护、家政服务等岗位。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运用评估工具及相关量表为老年人进行能力评估。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提供老年人生活照护。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提供老年人基础照护。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提供老年人康复服务。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观察并识别老年人心理及异常行为并进行心理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疏导与辅疗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进行老年人常见疾病的预防与健康教育。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制定持续改进照护方案。</w:t>
            </w:r>
          </w:p>
        </w:tc>
      </w:tr>
      <w:tr w:rsidR="009A4037">
        <w:trPr>
          <w:trHeight w:val="982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公共事业类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社会工作</w:t>
            </w:r>
          </w:p>
        </w:tc>
        <w:tc>
          <w:tcPr>
            <w:tcW w:w="120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98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29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495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公共管理类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民政服务与管理、民政管理</w:t>
            </w:r>
          </w:p>
        </w:tc>
        <w:tc>
          <w:tcPr>
            <w:tcW w:w="120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98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29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733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健康管理与促进类</w:t>
            </w:r>
          </w:p>
        </w:tc>
        <w:tc>
          <w:tcPr>
            <w:tcW w:w="50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老年保健与管理、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养照护与管理</w:t>
            </w:r>
          </w:p>
        </w:tc>
        <w:tc>
          <w:tcPr>
            <w:tcW w:w="120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98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29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lastRenderedPageBreak/>
        <w:br w:type="page"/>
      </w:r>
    </w:p>
    <w:tbl>
      <w:tblPr>
        <w:tblW w:w="47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855"/>
        <w:gridCol w:w="1167"/>
        <w:gridCol w:w="2748"/>
        <w:gridCol w:w="2514"/>
        <w:gridCol w:w="3050"/>
        <w:gridCol w:w="3326"/>
      </w:tblGrid>
      <w:tr w:rsidR="009A4037">
        <w:trPr>
          <w:trHeight w:val="640"/>
          <w:tblHeader/>
          <w:jc w:val="center"/>
        </w:trPr>
        <w:tc>
          <w:tcPr>
            <w:tcW w:w="39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92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996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4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2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2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269"/>
          <w:jc w:val="center"/>
        </w:trPr>
        <w:tc>
          <w:tcPr>
            <w:tcW w:w="395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GZ064</w:t>
            </w:r>
          </w:p>
        </w:tc>
        <w:tc>
          <w:tcPr>
            <w:tcW w:w="28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珠宝玉石鉴定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资源勘查类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岩矿分析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与鉴定、宝玉石鉴定与加工</w:t>
            </w:r>
          </w:p>
        </w:tc>
        <w:tc>
          <w:tcPr>
            <w:tcW w:w="84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主要考查选手珠宝玉石鉴定、钻石分级、珠宝首饰加工、珠宝首饰营销及相关法律法规等知识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；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珠宝玉石材料鉴定技能，珠宝鉴定技能等职业素养。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比赛</w:t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宝玉石原石矿物鉴定。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宝玉石成品鉴定。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琢</w:t>
            </w:r>
            <w:bookmarkStart w:id="74" w:name="bkReivew2181233"/>
            <w:bookmarkStart w:id="75" w:name="bkReivew2001600"/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型</w:t>
            </w:r>
            <w:bookmarkEnd w:id="74"/>
            <w:bookmarkEnd w:id="75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钻石鉴定与分级。</w:t>
            </w:r>
          </w:p>
        </w:tc>
        <w:tc>
          <w:tcPr>
            <w:tcW w:w="102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推进文化自信自强，铸就社会主义文化新辉煌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hAnsi="Times New Roman" w:hint="eastAsia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繁荣发展文化事业和文化产业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推动绿色发展，促进人与自然和谐共生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实施科教兴国战略，强化现代化建设人才支撑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深入实施制造强国战略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加快发展方式绿色转型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 w:hint="eastAsia"/>
                <w:color w:val="000000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提升企业技术创新能力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加快数字社会建设步伐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健全现代文化产业体系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2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珠宝鉴定（含钻石检验、宝石检验、玉石检验、有机宝石检验）与宝石切磨、首饰设计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珠宝首饰营销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贵金属首饰手工制作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贵金属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工艺品雕刻、质检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钻石鉴定与分级。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宝石矿物材料的鉴定与检测。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翡翠、和田玉等玉石材料的鉴定与检测。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珍珠、珊瑚等有机宝石的鉴定与检测。</w:t>
            </w:r>
          </w:p>
        </w:tc>
      </w:tr>
      <w:tr w:rsidR="009A4037">
        <w:trPr>
          <w:trHeight w:val="258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金属与非金属矿类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矿物加工技术</w:t>
            </w: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94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资源勘查类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地质调查与矿产普查、矿产地质勘查</w:t>
            </w: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85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数字化设计与制造技术、材料成型及控制技术、机械制造及自动化</w:t>
            </w: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258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化工技术类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分析检验技术</w:t>
            </w: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247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9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轻化工类</w:t>
            </w:r>
          </w:p>
        </w:tc>
        <w:tc>
          <w:tcPr>
            <w:tcW w:w="926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珠宝首饰技术与管理</w:t>
            </w: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860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包装类</w:t>
            </w:r>
          </w:p>
        </w:tc>
        <w:tc>
          <w:tcPr>
            <w:tcW w:w="926" w:type="pct"/>
            <w:tcBorders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包装工程技术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94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财政税务类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资产评估与管理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85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经济贸易类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关务与外贸服务、国际文化贸易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344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工商管理类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市场营销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366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电子商务类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首饰设计与工艺、玉器设计与工艺、展示艺术设计、服装与服饰设计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517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文化服务类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文化创意与策划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810"/>
          <w:jc w:val="center"/>
        </w:trPr>
        <w:tc>
          <w:tcPr>
            <w:tcW w:w="39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播影视类</w:t>
            </w:r>
          </w:p>
        </w:tc>
        <w:tc>
          <w:tcPr>
            <w:tcW w:w="926" w:type="pct"/>
            <w:tcBorders>
              <w:top w:val="single" w:sz="4" w:space="0" w:color="auto"/>
            </w:tcBorders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网络直播与运营</w:t>
            </w:r>
          </w:p>
        </w:tc>
        <w:tc>
          <w:tcPr>
            <w:tcW w:w="84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sz w:val="30"/>
          <w:szCs w:val="30"/>
          <w:lang w:bidi="ar"/>
        </w:rPr>
        <w:br w:type="page"/>
      </w:r>
      <w:bookmarkStart w:id="76" w:name="pindex1108"/>
      <w:bookmarkStart w:id="77" w:name="pindex1316"/>
      <w:bookmarkStart w:id="78" w:name="pindex1625"/>
      <w:bookmarkStart w:id="79" w:name="pindex1582"/>
      <w:bookmarkEnd w:id="76"/>
      <w:bookmarkEnd w:id="77"/>
      <w:bookmarkEnd w:id="78"/>
      <w:bookmarkEnd w:id="79"/>
    </w:p>
    <w:tbl>
      <w:tblPr>
        <w:tblW w:w="472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855"/>
        <w:gridCol w:w="1268"/>
        <w:gridCol w:w="2326"/>
        <w:gridCol w:w="2910"/>
        <w:gridCol w:w="2816"/>
        <w:gridCol w:w="3468"/>
      </w:tblGrid>
      <w:tr w:rsidR="009A4037">
        <w:trPr>
          <w:trHeight w:val="640"/>
          <w:tblHeader/>
          <w:jc w:val="center"/>
        </w:trPr>
        <w:tc>
          <w:tcPr>
            <w:tcW w:w="3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3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15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8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5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7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830"/>
          <w:jc w:val="center"/>
        </w:trPr>
        <w:tc>
          <w:tcPr>
            <w:tcW w:w="373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GZ065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消防灭火系统安装与调试</w:t>
            </w:r>
          </w:p>
        </w:tc>
        <w:tc>
          <w:tcPr>
            <w:tcW w:w="43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建筑设备类</w:t>
            </w:r>
          </w:p>
        </w:tc>
        <w:tc>
          <w:tcPr>
            <w:tcW w:w="789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建筑设备工程技术、建筑电气工程技术、建筑智能化工程技术、建筑消防技术</w:t>
            </w:r>
          </w:p>
        </w:tc>
        <w:tc>
          <w:tcPr>
            <w:tcW w:w="98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选手消防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灭火系统方案设计、管道及设备安装、电气接线、系统调试等知识与技能，团队合作、质量意识、安全意识等素养。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建筑水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气体和泡沫灭火。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通风防排烟。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火灾自动报警与联动控制。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消防管道设备。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消防电气设备。</w:t>
            </w:r>
          </w:p>
        </w:tc>
        <w:tc>
          <w:tcPr>
            <w:tcW w:w="95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以人民安全为宗旨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统筹推进传统基础设施和新型基础设施建设。打造系统完备、高效实用、智能绿色、安全可靠的现代化基础设施体系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7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建筑消防工程施工技术与管理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消防系统调试与运行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消防设施检测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消火栓和自动喷水灭火系统方案设计。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气体和泡沫灭火系统方案设计。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建筑防排烟系统方案设计。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火灾自动报警与消防联动控制系统设计与调试。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消防管道及设备安装。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消防电气设备安装与接线。</w:t>
            </w:r>
          </w:p>
        </w:tc>
      </w:tr>
      <w:tr w:rsidR="009A4037">
        <w:trPr>
          <w:trHeight w:val="1420"/>
          <w:jc w:val="center"/>
        </w:trPr>
        <w:tc>
          <w:tcPr>
            <w:tcW w:w="373" w:type="pct"/>
            <w:vMerge/>
            <w:vAlign w:val="center"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3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市政工程类</w:t>
            </w:r>
          </w:p>
        </w:tc>
        <w:tc>
          <w:tcPr>
            <w:tcW w:w="789" w:type="pct"/>
            <w:vAlign w:val="center"/>
          </w:tcPr>
          <w:p w:rsidR="009A4037" w:rsidRDefault="005E4435">
            <w:pPr>
              <w:widowControl/>
              <w:spacing w:line="400" w:lineRule="exact"/>
              <w:jc w:val="lef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给排水工程技术</w:t>
            </w:r>
          </w:p>
        </w:tc>
        <w:tc>
          <w:tcPr>
            <w:tcW w:w="986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54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74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sz w:val="30"/>
          <w:szCs w:val="30"/>
          <w:lang w:bidi="ar"/>
        </w:rPr>
        <w:br w:type="page"/>
      </w:r>
    </w:p>
    <w:p w:rsidR="009A4037" w:rsidRDefault="009A4037">
      <w:pPr>
        <w:jc w:val="left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885"/>
        <w:gridCol w:w="1410"/>
        <w:gridCol w:w="2400"/>
        <w:gridCol w:w="2598"/>
        <w:gridCol w:w="3237"/>
        <w:gridCol w:w="2916"/>
      </w:tblGrid>
      <w:tr w:rsidR="009A4037">
        <w:trPr>
          <w:trHeight w:val="640"/>
          <w:tblHeader/>
          <w:jc w:val="center"/>
        </w:trPr>
        <w:tc>
          <w:tcPr>
            <w:tcW w:w="1073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885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410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2400" w:type="dxa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8751" w:type="dxa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1053"/>
          <w:tblHeader/>
          <w:jc w:val="center"/>
        </w:trPr>
        <w:tc>
          <w:tcPr>
            <w:tcW w:w="1073" w:type="dxa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5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0" w:type="dxa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98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3237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2916" w:type="dxa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4118"/>
          <w:jc w:val="center"/>
        </w:trPr>
        <w:tc>
          <w:tcPr>
            <w:tcW w:w="1073" w:type="dxa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GZ066</w:t>
            </w:r>
          </w:p>
        </w:tc>
        <w:tc>
          <w:tcPr>
            <w:tcW w:w="885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建筑工程识图</w:t>
            </w:r>
          </w:p>
        </w:tc>
        <w:tc>
          <w:tcPr>
            <w:tcW w:w="1410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土建施工类</w:t>
            </w:r>
          </w:p>
        </w:tc>
        <w:tc>
          <w:tcPr>
            <w:tcW w:w="2400" w:type="dxa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建筑工程技术、装配式建筑工程技术、建筑钢结构工程技术、地下与隧道工程技术、土木工程检测技术、装配式建筑工程技术</w:t>
            </w:r>
          </w:p>
        </w:tc>
        <w:tc>
          <w:tcPr>
            <w:tcW w:w="2598" w:type="dxa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通过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建筑制图、建筑材料、建筑力学、建筑构造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建筑结构、工程测量、工程岩土等知识进行三维施工图转换的技能，团队协作、创新意识、精益求精等素养。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建筑及结构专业数字化设计成果</w:t>
            </w:r>
            <w:bookmarkStart w:id="80" w:name="bkReivew1060252"/>
            <w:bookmarkStart w:id="81" w:name="bkReivew71530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识读</w:t>
            </w:r>
            <w:bookmarkEnd w:id="80"/>
            <w:bookmarkEnd w:id="81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数字设计成果的三维转换。</w:t>
            </w:r>
          </w:p>
        </w:tc>
        <w:tc>
          <w:tcPr>
            <w:tcW w:w="3237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916" w:type="dxa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建筑施工技术与管理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建筑工程施工图识读。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建筑工程施工图绘制。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建筑信息模型创建。</w:t>
            </w:r>
          </w:p>
        </w:tc>
      </w:tr>
      <w:tr w:rsidR="009A4037">
        <w:trPr>
          <w:trHeight w:val="1402"/>
          <w:jc w:val="center"/>
        </w:trPr>
        <w:tc>
          <w:tcPr>
            <w:tcW w:w="1073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5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建设工程管理类</w:t>
            </w:r>
          </w:p>
        </w:tc>
        <w:tc>
          <w:tcPr>
            <w:tcW w:w="2400" w:type="dxa"/>
            <w:vAlign w:val="center"/>
          </w:tcPr>
          <w:p w:rsidR="009A4037" w:rsidRDefault="005E4435">
            <w:pPr>
              <w:widowControl/>
              <w:spacing w:line="400" w:lineRule="exact"/>
              <w:jc w:val="lef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工程造价、建设工程管理、建筑经济信息化管理、建设工程监理</w:t>
            </w:r>
          </w:p>
        </w:tc>
        <w:tc>
          <w:tcPr>
            <w:tcW w:w="2598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37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16" w:type="dxa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82" w:name="pindex1960"/>
      <w:bookmarkEnd w:id="82"/>
    </w:p>
    <w:tbl>
      <w:tblPr>
        <w:tblW w:w="475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791"/>
        <w:gridCol w:w="1394"/>
        <w:gridCol w:w="2309"/>
        <w:gridCol w:w="4201"/>
        <w:gridCol w:w="1931"/>
        <w:gridCol w:w="3179"/>
      </w:tblGrid>
      <w:tr w:rsidR="009A4037">
        <w:trPr>
          <w:trHeight w:val="565"/>
          <w:tblHeader/>
          <w:jc w:val="center"/>
        </w:trPr>
        <w:tc>
          <w:tcPr>
            <w:tcW w:w="35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6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6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7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32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95"/>
          <w:tblHeader/>
          <w:jc w:val="center"/>
        </w:trPr>
        <w:tc>
          <w:tcPr>
            <w:tcW w:w="35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65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6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931"/>
          <w:jc w:val="center"/>
        </w:trPr>
        <w:tc>
          <w:tcPr>
            <w:tcW w:w="35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GZ067</w:t>
            </w:r>
          </w:p>
        </w:tc>
        <w:tc>
          <w:tcPr>
            <w:tcW w:w="26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智能节水系统设计与安装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水文水资源类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水文与水资源技术、水政水资源管理</w:t>
            </w:r>
          </w:p>
        </w:tc>
        <w:tc>
          <w:tcPr>
            <w:tcW w:w="141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主要考查选手计算机基础、水利工程制图、建筑材料、农田灌排、节水灌溉、供排水、水利工程施工、水利工程造价等基础知识，节水系统识图、制图、工程预算的编制、节水系统安装与调试、智能仪器设备的安装与设置、仪器仪表的安装、数据采集与分析等技能，严谨细致、规范施工、分析问题解决问题、节水意识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智能节水系统的方案设计。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工程预算的编制。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4.</w:t>
            </w:r>
            <w:bookmarkStart w:id="83" w:name="bkReivew83352"/>
            <w:bookmarkStart w:id="84" w:name="bkReivew3162335"/>
            <w:r>
              <w:rPr>
                <w:rFonts w:ascii="Times New Roman" w:eastAsia="仿宋_GB2312" w:hAnsi="Times New Roman"/>
                <w:sz w:val="28"/>
                <w:szCs w:val="28"/>
                <w:lang w:bidi="ar"/>
              </w:rPr>
              <w:t>识</w:t>
            </w:r>
            <w:bookmarkEnd w:id="83"/>
            <w:bookmarkEnd w:id="84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读智能节水系统工程图。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选择节水系统设备与材料。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lastRenderedPageBreak/>
              <w:t>6.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智能节水系统的安装与调试、故障检查与排除、管道冲洗、智能节水系统的运行、数据采集与分析等。</w:t>
            </w:r>
          </w:p>
        </w:tc>
        <w:tc>
          <w:tcPr>
            <w:tcW w:w="65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构建智慧水利体系，以流域为单元提升水情测报和智能调度能力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水安全保障规划：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加强智慧水利建设，提升数字化网络化智能化水平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。</w:t>
            </w:r>
          </w:p>
        </w:tc>
        <w:tc>
          <w:tcPr>
            <w:tcW w:w="106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水利工程设计、施工、运行和管理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水资源管理、水土保持、水利工程造价、水环境保护、水生态修复、河道治理、城市水务管理等岗位。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1.</w:t>
            </w:r>
            <w:bookmarkStart w:id="85" w:name="bkReivew2120154"/>
            <w:bookmarkStart w:id="86" w:name="bkReivew153140"/>
            <w:r>
              <w:rPr>
                <w:rFonts w:ascii="Times New Roman" w:eastAsia="仿宋_GB2312" w:hAnsi="Times New Roman"/>
                <w:sz w:val="28"/>
                <w:szCs w:val="28"/>
                <w:lang w:bidi="ar"/>
              </w:rPr>
              <w:t>识</w:t>
            </w:r>
            <w:bookmarkEnd w:id="85"/>
            <w:bookmarkEnd w:id="86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读智能节水系统工程图。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计算工程预算。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智能节水系统的安装与调试、运行、故障检查与排除、管道冲洗。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采集智能节水系统数据并分析。</w:t>
            </w:r>
          </w:p>
        </w:tc>
      </w:tr>
      <w:tr w:rsidR="009A4037">
        <w:trPr>
          <w:trHeight w:val="2971"/>
          <w:jc w:val="center"/>
        </w:trPr>
        <w:tc>
          <w:tcPr>
            <w:tcW w:w="35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6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水利工程与管理类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水利工程、智慧水利技术、水利水电工程技术、水利水电工程智能管理、水利水电建筑工程、机电排灌工程技术、治河与航道工程技术、智能水务管理</w:t>
            </w:r>
          </w:p>
        </w:tc>
        <w:tc>
          <w:tcPr>
            <w:tcW w:w="1413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5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6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90"/>
          <w:jc w:val="center"/>
        </w:trPr>
        <w:tc>
          <w:tcPr>
            <w:tcW w:w="35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6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水利水电设备类</w:t>
            </w:r>
          </w:p>
        </w:tc>
        <w:tc>
          <w:tcPr>
            <w:tcW w:w="777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hAnsi="Times New Roman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水电站设备安装与管理、水电站运行与智能管理、水</w:t>
            </w:r>
            <w:bookmarkStart w:id="87" w:name="bkReivew3042014"/>
            <w:bookmarkStart w:id="88" w:name="bkReivew51814"/>
            <w:r>
              <w:rPr>
                <w:rFonts w:ascii="Times New Roman" w:eastAsia="仿宋_GB2312" w:hAnsi="Times New Roman"/>
                <w:sz w:val="28"/>
                <w:szCs w:val="28"/>
                <w:lang w:bidi="ar"/>
              </w:rPr>
              <w:t>利</w:t>
            </w:r>
            <w:bookmarkEnd w:id="87"/>
            <w:bookmarkEnd w:id="88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机电设备智能管理</w:t>
            </w:r>
          </w:p>
        </w:tc>
        <w:tc>
          <w:tcPr>
            <w:tcW w:w="1413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5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6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805"/>
          <w:jc w:val="center"/>
        </w:trPr>
        <w:tc>
          <w:tcPr>
            <w:tcW w:w="35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46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lang w:bidi="ar"/>
              </w:rPr>
              <w:t>水土保持与水环境类</w:t>
            </w:r>
          </w:p>
        </w:tc>
        <w:tc>
          <w:tcPr>
            <w:tcW w:w="777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水土保持技术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水环境智能监测与治理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水生态修复技术</w:t>
            </w:r>
          </w:p>
        </w:tc>
        <w:tc>
          <w:tcPr>
            <w:tcW w:w="141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65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06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hAnsi="Times New Roman"/>
        </w:rPr>
      </w:pPr>
      <w:bookmarkStart w:id="89" w:name="pindex2944"/>
      <w:bookmarkEnd w:id="89"/>
      <w:r>
        <w:rPr>
          <w:rFonts w:ascii="Times New Roman" w:hAnsi="Times New Roman"/>
        </w:rPr>
        <w:lastRenderedPageBreak/>
        <w:br w:type="page"/>
      </w:r>
    </w:p>
    <w:tbl>
      <w:tblPr>
        <w:tblW w:w="4571" w:type="pct"/>
        <w:jc w:val="center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76"/>
        <w:gridCol w:w="786"/>
        <w:gridCol w:w="1109"/>
        <w:gridCol w:w="1559"/>
        <w:gridCol w:w="3732"/>
        <w:gridCol w:w="2956"/>
        <w:gridCol w:w="3052"/>
      </w:tblGrid>
      <w:tr w:rsidR="009A4037">
        <w:trPr>
          <w:trHeight w:val="680"/>
          <w:tblHeader/>
          <w:jc w:val="center"/>
        </w:trPr>
        <w:tc>
          <w:tcPr>
            <w:tcW w:w="3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3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5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3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80"/>
          <w:tblHeader/>
          <w:jc w:val="center"/>
        </w:trPr>
        <w:tc>
          <w:tcPr>
            <w:tcW w:w="34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5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情况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6080"/>
          <w:tblHeader/>
          <w:jc w:val="center"/>
        </w:trPr>
        <w:tc>
          <w:tcPr>
            <w:tcW w:w="3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GZ068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模具数字化设计与制造工艺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模具设计与制造、数控技术、数字化设计与制造技术、机械设计与制造、材料成型及控制技术、机械制造及自动化、工业产品质量检测技术、机械装备制造技术、理化测试与质检技术</w:t>
            </w:r>
          </w:p>
        </w:tc>
        <w:tc>
          <w:tcPr>
            <w:tcW w:w="1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wordWrap w:val="0"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wordWrap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主要考查选手注塑成型工艺、模具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CAD/CAE/CAM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、注塑模设计、模具零件制造工艺、模具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ERP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等知识，塑件数字化设计、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CAE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成型工艺分析、模具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CAD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与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CAM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、模具零件数控加工、模具装配与注塑成型、模具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ERP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等技能，计划组织、团队协作、安全生产、劳动意识、诚实守信、绿色环保等职业素养。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设计塑料件成型方案。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设计注塑模具结构。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加工注塑模具主要零件。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模具装配和调试。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实施产业基础再造工程，加快补齐基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础零部件及元器件、基础软件、基础材料、基础工艺和产业技术基础等瓶颈短板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模具制造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模具成型工艺管控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模具生产管理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产品检验和质量管理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塑件成型方案设计。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塑料模具设计。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模具数控加工。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模具装配调试。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产品检验和质量管理。</w:t>
            </w:r>
          </w:p>
        </w:tc>
      </w:tr>
    </w:tbl>
    <w:p w:rsidR="009A4037" w:rsidRDefault="005E44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47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817"/>
        <w:gridCol w:w="1161"/>
        <w:gridCol w:w="2268"/>
        <w:gridCol w:w="2763"/>
        <w:gridCol w:w="2701"/>
        <w:gridCol w:w="4006"/>
      </w:tblGrid>
      <w:tr w:rsidR="009A4037">
        <w:trPr>
          <w:trHeight w:val="640"/>
          <w:tblHeader/>
          <w:jc w:val="center"/>
        </w:trPr>
        <w:tc>
          <w:tcPr>
            <w:tcW w:w="34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7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214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4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1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135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503"/>
          <w:jc w:val="center"/>
        </w:trPr>
        <w:tc>
          <w:tcPr>
            <w:tcW w:w="343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>GZ069</w:t>
            </w:r>
          </w:p>
        </w:tc>
        <w:tc>
          <w:tcPr>
            <w:tcW w:w="27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纺织品检验与贸易</w:t>
            </w:r>
          </w:p>
        </w:tc>
        <w:tc>
          <w:tcPr>
            <w:tcW w:w="39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纺织服装类</w:t>
            </w:r>
          </w:p>
        </w:tc>
        <w:tc>
          <w:tcPr>
            <w:tcW w:w="770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现代纺织技术、纺织品检验与贸易、丝绸技术、针织技术与针织服装、数字化染整技术、纺织品设计、现代家用纺织品设计、纺织材料与应用</w:t>
            </w:r>
          </w:p>
        </w:tc>
        <w:tc>
          <w:tcPr>
            <w:tcW w:w="93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查选手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纺织品检验能力、纺织品外贸跟单能力、纺织品跨境电商操作能力，全面提升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的职业素养、检验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的职业能力，促进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全面发展。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  <w:lang w:bidi="ar"/>
              </w:rPr>
              <w:t>比赛</w:t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纺织品检验技术。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纺织品外贸跟单。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纺织品（跨境）电商操作。</w:t>
            </w:r>
          </w:p>
        </w:tc>
        <w:tc>
          <w:tcPr>
            <w:tcW w:w="91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加快建设制造强国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推动制造业高端化、智能化、绿色化发展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实施科教兴国战略、人才强国战略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改造提升传统产业，扩大轻工、纺织等优质产品供给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增强制造业竞争优势，推动制造业高质量发展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加快发展跨境电商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35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纺织品质量检验、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纺织外贸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跟单、纺织跨境电商等岗位。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解读检测标准、完成样品制备和预处理、使用检测设备，出具检测报告。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分析织物原材料、测量常见面料技术指标、分析织物组织结构、设计外贸跟单流程。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以纺织品跨境电商外贸为背景，在电商平台上进行产品上架、日常运营、数据分析、国际货运等操作任务。</w:t>
            </w:r>
          </w:p>
        </w:tc>
      </w:tr>
      <w:tr w:rsidR="009A4037">
        <w:trPr>
          <w:trHeight w:val="1820"/>
          <w:jc w:val="center"/>
        </w:trPr>
        <w:tc>
          <w:tcPr>
            <w:tcW w:w="34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4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经济贸易类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国际经济与贸易、国际商务、关务与外贸服务</w:t>
            </w:r>
          </w:p>
        </w:tc>
        <w:tc>
          <w:tcPr>
            <w:tcW w:w="93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1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280"/>
          <w:jc w:val="center"/>
        </w:trPr>
        <w:tc>
          <w:tcPr>
            <w:tcW w:w="34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4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电子商务类</w:t>
            </w:r>
          </w:p>
        </w:tc>
        <w:tc>
          <w:tcPr>
            <w:tcW w:w="770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电子商务、跨境电子商务</w:t>
            </w:r>
          </w:p>
        </w:tc>
        <w:tc>
          <w:tcPr>
            <w:tcW w:w="93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1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5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sz w:val="44"/>
          <w:szCs w:val="44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br w:type="page"/>
      </w:r>
    </w:p>
    <w:tbl>
      <w:tblPr>
        <w:tblW w:w="4558" w:type="pct"/>
        <w:jc w:val="center"/>
        <w:tblLook w:val="04A0" w:firstRow="1" w:lastRow="0" w:firstColumn="1" w:lastColumn="0" w:noHBand="0" w:noVBand="1"/>
      </w:tblPr>
      <w:tblGrid>
        <w:gridCol w:w="1010"/>
        <w:gridCol w:w="921"/>
        <w:gridCol w:w="1094"/>
        <w:gridCol w:w="1578"/>
        <w:gridCol w:w="3526"/>
        <w:gridCol w:w="3275"/>
        <w:gridCol w:w="2830"/>
      </w:tblGrid>
      <w:tr w:rsidR="009A4037">
        <w:trPr>
          <w:trHeight w:val="480"/>
          <w:tblHeader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9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727"/>
          <w:tblHeader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1670"/>
          <w:jc w:val="center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GZ070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船舶航行安全管理技术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水上运输类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航海技术、国际邮轮乘务管理、水路运输安全管理、港口与航运管理、轮机工程技术、港口机械与智能控制、船舶电子电气技术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船舶结构、船舶操纵、航行避碰、货物运输、航海气象、航海仪器安全运营、岗位服务等知识，船舶定位与导航、船舶操纵与避碰、航海仪器操作、轮船信息管理系统、船舶安全、航运业务、航运管理等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航线设计。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航海模拟器操作。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海上救生。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推进高水平对外开放。以国内大循环吸引全球资源要素，增强国内国际两个市场两种资源联动效应，提升贸易投资合作质量和水平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，以及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坚持安全第一、预防为主，建立大安全大应急框架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加快建设交通强国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提高海洋文化旅游开发水平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发展可持续远洋渔业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船舶驾驶、货物载运、通信导航、水上交通安全管理、船舶管理、船员管理、港口和航运业务操作及管理等岗位。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船舶航线规划设计。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船舶定位和导航。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船舶操纵与避碰。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航海仪器操作。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船舶运营安全管理。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救生。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sz w:val="44"/>
          <w:szCs w:val="44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br w:type="page"/>
      </w:r>
    </w:p>
    <w:p w:rsidR="009A4037" w:rsidRDefault="009A4037">
      <w:pPr>
        <w:pStyle w:val="a0"/>
      </w:pPr>
    </w:p>
    <w:tbl>
      <w:tblPr>
        <w:tblW w:w="4562" w:type="pct"/>
        <w:jc w:val="center"/>
        <w:tblLook w:val="04A0" w:firstRow="1" w:lastRow="0" w:firstColumn="1" w:lastColumn="0" w:noHBand="0" w:noVBand="1"/>
      </w:tblPr>
      <w:tblGrid>
        <w:gridCol w:w="1010"/>
        <w:gridCol w:w="809"/>
        <w:gridCol w:w="1038"/>
        <w:gridCol w:w="1401"/>
        <w:gridCol w:w="3855"/>
        <w:gridCol w:w="2852"/>
        <w:gridCol w:w="3281"/>
      </w:tblGrid>
      <w:tr w:rsidR="009A4037">
        <w:trPr>
          <w:trHeight w:val="435"/>
          <w:tblHeader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赛项编号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9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749"/>
          <w:tblHeader/>
          <w:jc w:val="center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3580"/>
          <w:jc w:val="center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GZ071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城轨智能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运输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城市轨道交通类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城市轨道交通通信信号技术、城市轨道交通运营管理</w:t>
            </w:r>
          </w:p>
        </w:tc>
        <w:tc>
          <w:tcPr>
            <w:tcW w:w="3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主要考查选手城市轨道交通机电设备、客运组织、行车组织、应急处置、通信号基础设备、通信系统维护等知识，对接发列车作业与非正常情况下行车组织、突发事件应急处理、轨道交通信号设备的运用与调试、信号设备故障处理等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车站设施设备运用。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列车运行组织。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突发事件应急处置。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信号设备安装、调试及故障处理。</w:t>
            </w:r>
          </w:p>
        </w:tc>
        <w:tc>
          <w:tcPr>
            <w:tcW w:w="2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推进新型工业化，加快建设制造强国、质量强国、航天强国、交通强国、网络强国、数字中国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推进城市群都市圈交通一体化，加快城际铁路、市域（郊）铁路建设，构建高速公路环线系统，有序推进城市轨道交通发展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城市轨道交通行车组织、客运组织、通信与信号设备安装与维护等岗位。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接发列车作业。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非正常情况下行车组织。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车站运输设备运用与故障分析。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车站综合监控系统数据分析与处置。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突发事件应急处置。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信号设备故障分析与处理。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信号系统的安装与调试。</w:t>
            </w:r>
          </w:p>
        </w:tc>
      </w:tr>
      <w:tr w:rsidR="009A4037">
        <w:trPr>
          <w:trHeight w:val="3057"/>
          <w:jc w:val="center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轨道装备类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轨道交通通信信号设备制造与维护</w:t>
            </w:r>
          </w:p>
        </w:tc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sz w:val="15"/>
          <w:szCs w:val="15"/>
          <w:lang w:bidi="ar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br w:type="column"/>
      </w:r>
      <w:bookmarkStart w:id="90" w:name="pindex4505"/>
      <w:bookmarkEnd w:id="90"/>
    </w:p>
    <w:tbl>
      <w:tblPr>
        <w:tblW w:w="4719" w:type="pct"/>
        <w:jc w:val="center"/>
        <w:tblLayout w:type="fixed"/>
        <w:tblLook w:val="04A0" w:firstRow="1" w:lastRow="0" w:firstColumn="1" w:lastColumn="0" w:noHBand="0" w:noVBand="1"/>
      </w:tblPr>
      <w:tblGrid>
        <w:gridCol w:w="1051"/>
        <w:gridCol w:w="779"/>
        <w:gridCol w:w="1081"/>
        <w:gridCol w:w="1540"/>
        <w:gridCol w:w="3770"/>
        <w:gridCol w:w="2952"/>
        <w:gridCol w:w="3563"/>
      </w:tblGrid>
      <w:tr w:rsidR="009A4037">
        <w:trPr>
          <w:trHeight w:val="651"/>
          <w:tblHeader/>
          <w:jc w:val="center"/>
        </w:trPr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91" w:name="pindex4545"/>
            <w:bookmarkEnd w:id="91"/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赛项编号</w:t>
            </w:r>
          </w:p>
        </w:tc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10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90"/>
          <w:tblHeader/>
          <w:jc w:val="center"/>
        </w:trPr>
        <w:tc>
          <w:tcPr>
            <w:tcW w:w="1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000"/>
          <w:jc w:val="center"/>
        </w:trPr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GZ072</w:t>
            </w:r>
          </w:p>
        </w:tc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飞机维修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航空运输类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飞机机电设备维修、飞机电子设备维修、飞机部件修理、通用航空器维修、飞机结构修理</w:t>
            </w:r>
          </w:p>
        </w:tc>
        <w:tc>
          <w:tcPr>
            <w:tcW w:w="3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飞机构造基础、机械系统、电气系统、电子系统、动力装置组成和工作原理等知识，飞机机电设备维修、电子设备维修、部件修理、结构修理，以及通用航空器维修等技能，团队协作、组织协调能力、工作效率、质量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钣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金组件检修。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电气组件检修。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操纵系统调整。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4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结构检修和机务检查。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5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质量检查。</w:t>
            </w:r>
          </w:p>
        </w:tc>
        <w:tc>
          <w:tcPr>
            <w:tcW w:w="2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聚焦新一代信息技术、生物技术、新能源、新材料、高端装备、新能源汽车、绿色环保以及航空航天、海洋装备等战略性新兴产业，加快关键核心技术创新应用，增强要素保障能力，培育壮大产业发展新动能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稳步建设支线机场、通用机场和货运机场，积极发展通用航空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民用航空器航线机电设备维护、定期检修、飞机部件修理、航线维护、机械定检、维修资料管理等岗位。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飞机机体和动力装置结构检查、拆装、功能操作、测试和故障分析。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民用航空器航前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、航后、过站检查和航线排故、航线可更换部件更换。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航空器及其机电系统、电子系统的定期检修。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航空器维修设备的使用。</w:t>
            </w:r>
          </w:p>
        </w:tc>
      </w:tr>
      <w:tr w:rsidR="009A4037">
        <w:trPr>
          <w:trHeight w:val="1451"/>
          <w:jc w:val="center"/>
        </w:trPr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航空装备类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飞行器维修技术、航空发动机维修技术</w:t>
            </w:r>
          </w:p>
        </w:tc>
        <w:tc>
          <w:tcPr>
            <w:tcW w:w="3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hAnsi="Times New Roman"/>
        </w:rPr>
      </w:pPr>
      <w:r>
        <w:rPr>
          <w:rFonts w:ascii="Times New Roman" w:eastAsia="方正小标宋_GBK" w:hAnsi="Times New Roman"/>
          <w:color w:val="000000"/>
          <w:sz w:val="30"/>
          <w:szCs w:val="30"/>
          <w:lang w:bidi="ar"/>
        </w:rPr>
        <w:br w:type="page"/>
      </w:r>
    </w:p>
    <w:p w:rsidR="009A4037" w:rsidRDefault="009A4037">
      <w:pPr>
        <w:rPr>
          <w:rFonts w:ascii="Times New Roman" w:hAnsi="Times New Roman"/>
        </w:rPr>
      </w:pPr>
    </w:p>
    <w:tbl>
      <w:tblPr>
        <w:tblW w:w="47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799"/>
        <w:gridCol w:w="1158"/>
        <w:gridCol w:w="1669"/>
        <w:gridCol w:w="4436"/>
        <w:gridCol w:w="2415"/>
        <w:gridCol w:w="3222"/>
      </w:tblGrid>
      <w:tr w:rsidR="009A4037">
        <w:trPr>
          <w:trHeight w:val="640"/>
          <w:tblHeader/>
          <w:jc w:val="center"/>
        </w:trPr>
        <w:tc>
          <w:tcPr>
            <w:tcW w:w="38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6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6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393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8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8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252"/>
          <w:jc w:val="center"/>
        </w:trPr>
        <w:tc>
          <w:tcPr>
            <w:tcW w:w="38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GZ073</w:t>
            </w:r>
          </w:p>
        </w:tc>
        <w:tc>
          <w:tcPr>
            <w:tcW w:w="26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网络系统管理</w:t>
            </w:r>
          </w:p>
        </w:tc>
        <w:tc>
          <w:tcPr>
            <w:tcW w:w="39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562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移动互联应用技术、移动应用开发、计算机应用技术、软件技术</w:t>
            </w:r>
          </w:p>
        </w:tc>
        <w:tc>
          <w:tcPr>
            <w:tcW w:w="1494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计算机网络技术等方面的知识；网络规划与设计、搭建网络、网络设备配置、信息化系统部署、网络优化、搭建网络服务与配置企业应用等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网络规划与设计。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网络设备配置。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搭建网络。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优化网络。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部署信息化系统。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实施出口安全防护与远程接入。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搭建网络服务及配置企业应用。</w:t>
            </w:r>
          </w:p>
        </w:tc>
        <w:tc>
          <w:tcPr>
            <w:tcW w:w="814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加快建设制造强国、质量强国、航天强国、交通强国、网络强国、数字中国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8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网络规划建设、网络设备配置与安全、网络运行维护等岗位。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网络规划与设计。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配置网络设备的基础信息。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搭建网络与部署信息化系统。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搭建移动互联网与无线网络优化。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实施出口安全防护与远程接入。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搭建网络服务与配置企业应用。</w:t>
            </w:r>
          </w:p>
        </w:tc>
      </w:tr>
    </w:tbl>
    <w:p w:rsidR="009A4037" w:rsidRDefault="005E443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 w:type="page"/>
      </w:r>
    </w:p>
    <w:p w:rsidR="009A4037" w:rsidRDefault="009A4037">
      <w:pPr>
        <w:pStyle w:val="a0"/>
      </w:pPr>
    </w:p>
    <w:tbl>
      <w:tblPr>
        <w:tblW w:w="474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9"/>
        <w:gridCol w:w="802"/>
        <w:gridCol w:w="1062"/>
        <w:gridCol w:w="854"/>
        <w:gridCol w:w="4635"/>
        <w:gridCol w:w="2180"/>
        <w:gridCol w:w="4255"/>
      </w:tblGrid>
      <w:tr w:rsidR="009A4037">
        <w:trPr>
          <w:trHeight w:val="640"/>
          <w:tblHeader/>
          <w:jc w:val="center"/>
        </w:trPr>
        <w:tc>
          <w:tcPr>
            <w:tcW w:w="35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赛项编号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5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28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731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5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3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143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47"/>
          <w:jc w:val="center"/>
        </w:trPr>
        <w:tc>
          <w:tcPr>
            <w:tcW w:w="35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GZ074</w:t>
            </w:r>
          </w:p>
        </w:tc>
        <w:tc>
          <w:tcPr>
            <w:tcW w:w="27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数字化产品设计与开发</w:t>
            </w:r>
          </w:p>
        </w:tc>
        <w:tc>
          <w:tcPr>
            <w:tcW w:w="3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288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数字媒体技术、虚拟现实技术应用</w:t>
            </w:r>
          </w:p>
        </w:tc>
        <w:tc>
          <w:tcPr>
            <w:tcW w:w="1562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主要考查选手数字媒体技术理论、设计创意、媒体制作与应用、虚拟现实与增强现实引擎、三维建模与动画、界面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交互等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方面的知识；数字媒体产品策划、素材处理、开发与服务、虚拟现实与增强现实引擎应用、建模和动画、界面交互、软硬件系统搭建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数字内容设计。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数字内容加工。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数字内容生成。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虚拟现实技术应用。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三维建模与引擎制作。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动作交互制作与项目呈现。</w:t>
            </w:r>
          </w:p>
        </w:tc>
        <w:tc>
          <w:tcPr>
            <w:tcW w:w="73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构筑美好数字生活新图景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43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虚拟现实产品设计、虚拟现实软件开发、虚拟现实系统实施及运维、虚拟现实与增强现实引擎应用、建模和动画设计、界面交互设计、软硬件系统搭建等岗位。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虚拟现实及增强现实主流引擎开发与调试。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创建高多边形和低多边形风格的模型及拆分模型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UV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编辑材质与贴图烘焙。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绑定动画模块基础技术应用。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动画剪辑与合成。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界面元素绘制。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界面动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效制作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和优化。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虚拟现实及增强现实软硬件环境的搭建与维护。</w:t>
            </w:r>
          </w:p>
        </w:tc>
      </w:tr>
    </w:tbl>
    <w:p w:rsidR="009A4037" w:rsidRDefault="009A4037">
      <w:pPr>
        <w:widowControl/>
        <w:textAlignment w:val="center"/>
        <w:rPr>
          <w:rFonts w:ascii="Times New Roman" w:hAnsi="Times New Roman"/>
        </w:rPr>
      </w:pPr>
      <w:bookmarkStart w:id="92" w:name="pindex5476"/>
      <w:bookmarkEnd w:id="92"/>
    </w:p>
    <w:tbl>
      <w:tblPr>
        <w:tblW w:w="471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798"/>
        <w:gridCol w:w="1157"/>
        <w:gridCol w:w="1458"/>
        <w:gridCol w:w="3872"/>
        <w:gridCol w:w="2482"/>
        <w:gridCol w:w="3925"/>
      </w:tblGrid>
      <w:tr w:rsidR="009A4037">
        <w:trPr>
          <w:trHeight w:val="640"/>
          <w:tblHeader/>
          <w:jc w:val="center"/>
        </w:trPr>
        <w:tc>
          <w:tcPr>
            <w:tcW w:w="35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49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48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5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1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4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33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3252"/>
          <w:jc w:val="center"/>
        </w:trPr>
        <w:tc>
          <w:tcPr>
            <w:tcW w:w="35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GZ075</w:t>
            </w:r>
          </w:p>
        </w:tc>
        <w:tc>
          <w:tcPr>
            <w:tcW w:w="27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应用</w:t>
            </w:r>
          </w:p>
        </w:tc>
        <w:tc>
          <w:tcPr>
            <w:tcW w:w="39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495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云计算技术应用</w:t>
            </w:r>
          </w:p>
        </w:tc>
        <w:tc>
          <w:tcPr>
            <w:tcW w:w="1314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主要考查选手私有云、容器云、公有云、相关法律法规等方面的知识；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云计算运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开发、云计算技术支持等方面的能力；职业道德、工作态度、人际交往、团队合作、工匠精神等方面的素养。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私有云、容器云和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公有云服务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搭建、部署。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云用户需求分析、运维。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4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加强通用处理器、云计算系统和软件核心技术一体化研发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332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平台部署与运维、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应用开发、云计算技术支持服务、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产品销售等岗位。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云计算系统运维监控与故障排除。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私有云基础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架构部署与运维。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容器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架构部署与运维。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公有云服务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管理与运维。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云计算运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维开发。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平台安全管理。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云计算技术支持服务。</w:t>
            </w:r>
          </w:p>
        </w:tc>
      </w:tr>
    </w:tbl>
    <w:p w:rsidR="009A4037" w:rsidRDefault="009A4037">
      <w:pPr>
        <w:widowControl/>
        <w:textAlignment w:val="center"/>
        <w:rPr>
          <w:rFonts w:ascii="Times New Roman" w:hAnsi="Times New Roman"/>
        </w:rPr>
      </w:pPr>
    </w:p>
    <w:p w:rsidR="009A4037" w:rsidRDefault="005E4435">
      <w:pPr>
        <w:spacing w:line="400" w:lineRule="exact"/>
        <w:textAlignment w:val="center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/>
          <w:sz w:val="28"/>
          <w:szCs w:val="28"/>
        </w:rPr>
        <w:br w:type="page"/>
      </w:r>
      <w:bookmarkStart w:id="93" w:name="pindex5524"/>
      <w:bookmarkEnd w:id="93"/>
    </w:p>
    <w:tbl>
      <w:tblPr>
        <w:tblW w:w="14297" w:type="dxa"/>
        <w:jc w:val="center"/>
        <w:tblLayout w:type="fixed"/>
        <w:tblLook w:val="04A0" w:firstRow="1" w:lastRow="0" w:firstColumn="1" w:lastColumn="0" w:noHBand="0" w:noVBand="1"/>
      </w:tblPr>
      <w:tblGrid>
        <w:gridCol w:w="1047"/>
        <w:gridCol w:w="898"/>
        <w:gridCol w:w="1432"/>
        <w:gridCol w:w="1410"/>
        <w:gridCol w:w="3435"/>
        <w:gridCol w:w="2158"/>
        <w:gridCol w:w="3917"/>
      </w:tblGrid>
      <w:tr w:rsidR="009A4037">
        <w:trPr>
          <w:trHeight w:val="835"/>
          <w:tblHeader/>
          <w:jc w:val="center"/>
        </w:trPr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赛项编号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0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jc w:val="center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GZ076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老年护理与保健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健康管理与促进类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老年保健与管理、医学营养、健康管理、心理咨询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对老年人常见慢性疾病预防及护理、健康管理、营养膳食、康复保健等知识及人文关怀、创新应变能力、组织协调等技术技能，培养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具有敬佑生命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老年人基础照护。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慢病护理。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康复服务。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健康保健。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加快发展健康、养老等相关产业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加强老年健康服务，深入推进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养康养结合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加大养老护理型人才培养力度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保健调理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健康照护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老年保健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老年健康照护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老年人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健康评估、健康照护、康复保健、</w:t>
            </w:r>
            <w:bookmarkStart w:id="94" w:name="bkReivew201262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康乐活动</w:t>
            </w:r>
            <w:bookmarkEnd w:id="94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策划组织。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常见慢性疾病防控方案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制定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，生命体征监测，异常情况初步判断和应急处理。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为不同身体状况老年人提供日常康复锻炼指导、保健调理、中医养生、心理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慰藉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等保健服务，为老年人开展健康评估，建立健康档案。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95" w:name="pindex5882"/>
      <w:bookmarkEnd w:id="95"/>
    </w:p>
    <w:tbl>
      <w:tblPr>
        <w:tblW w:w="14472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875"/>
        <w:gridCol w:w="1130"/>
        <w:gridCol w:w="915"/>
        <w:gridCol w:w="4140"/>
        <w:gridCol w:w="2640"/>
        <w:gridCol w:w="3527"/>
      </w:tblGrid>
      <w:tr w:rsidR="009A4037">
        <w:trPr>
          <w:trHeight w:val="835"/>
          <w:tblHeader/>
          <w:jc w:val="center"/>
        </w:trPr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2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90"/>
          <w:jc w:val="center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GZ077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临床技能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临床医学类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临床医学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主要考</w:t>
            </w:r>
            <w:bookmarkStart w:id="96" w:name="bkReivew2161204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查</w:t>
            </w:r>
            <w:bookmarkEnd w:id="96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临床医学专业技能操作的规范性及运用能力、团队协作精神、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严谨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的科学精神及创新意识，扎实的基础医学、临床医学的基础理论知识，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创设临床场景，考核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的诊断学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内科学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外科学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妇产科学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儿科学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传染病学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急救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等知识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临床思维。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基层公共卫生服务。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健康中国战略，把保障人民健康放在优先发展的战略位置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“十四五”规划：“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全面推进健康中国建设，把保障人民健康放在优先发展的战略位置，深入实施健康中国行动，完善国民健康促进政策，为人民提供全方位全生命期健康服务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临床执业助理医师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助理全科医生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基本医疗和基本公共卫生服务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系统性问诊的方法技巧、常用的体格检查及辅助检查方法。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内科、外科、妇产科、儿科常见病、多发病、慢性病、急危重症的诊断、治疗、常用基本诊疗技术操作。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传染病与突发公共卫生事件处置，居民健康建档、管理与应用。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健康教育、预防接种。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144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5"/>
        <w:gridCol w:w="909"/>
        <w:gridCol w:w="1134"/>
        <w:gridCol w:w="1134"/>
        <w:gridCol w:w="3947"/>
        <w:gridCol w:w="2445"/>
        <w:gridCol w:w="3692"/>
      </w:tblGrid>
      <w:tr w:rsidR="009A4037">
        <w:trPr>
          <w:trHeight w:val="835"/>
          <w:tblHeader/>
          <w:jc w:val="center"/>
        </w:trPr>
        <w:tc>
          <w:tcPr>
            <w:tcW w:w="1175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909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134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084" w:type="dxa"/>
            <w:gridSpan w:val="3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175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09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947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445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692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4572"/>
          <w:jc w:val="center"/>
        </w:trPr>
        <w:tc>
          <w:tcPr>
            <w:tcW w:w="1175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GZ078</w:t>
            </w:r>
          </w:p>
        </w:tc>
        <w:tc>
          <w:tcPr>
            <w:tcW w:w="909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药学技能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药学类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药学</w:t>
            </w:r>
          </w:p>
        </w:tc>
        <w:tc>
          <w:tcPr>
            <w:tcW w:w="3947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主要考查选手典型药物的药理作用、药品调剂与用药指导、药品生产与检验方法及相关法律法规等知识，处方调剂、药品零售、质量检测等能力；</w:t>
            </w:r>
            <w:proofErr w:type="gramStart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敬佑生命</w:t>
            </w:r>
            <w:proofErr w:type="gramEnd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药品调剂与用药指导。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药品生产与检验方法。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处方调剂。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药品零售。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质量检测。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储存保管。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药品制剂生产等。</w:t>
            </w:r>
          </w:p>
        </w:tc>
        <w:tc>
          <w:tcPr>
            <w:tcW w:w="2445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二十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大：“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加强重大慢性病健康管理，提高基层健康管理能力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“十四五”规划：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把保障人民健康放在优先发展的战略位置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深入实施健康中国行动，完善国民健康促进政策，为人民提供全方位全生命期健康服务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92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药学服务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药品质量检验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照处方独立完成药品调剂，进行安全合理用药指导。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静脉用药集中调配。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合法合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采购、正确验收、储存养护药品。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科学普及安全有效合理用药知识。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常用药品生产，按照质量标准独立完成药品质量检验。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各类药物专业信息进行收集、积累、整理、分析、归纳、总结。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5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833"/>
        <w:gridCol w:w="1381"/>
        <w:gridCol w:w="1481"/>
        <w:gridCol w:w="3153"/>
        <w:gridCol w:w="3284"/>
        <w:gridCol w:w="3186"/>
      </w:tblGrid>
      <w:tr w:rsidR="009A4037">
        <w:trPr>
          <w:trHeight w:val="726"/>
          <w:tblHeader/>
          <w:jc w:val="center"/>
        </w:trPr>
        <w:tc>
          <w:tcPr>
            <w:tcW w:w="35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8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51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355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1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4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11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2882"/>
          <w:jc w:val="center"/>
        </w:trPr>
        <w:tc>
          <w:tcPr>
            <w:tcW w:w="35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GZ079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商务数据分析</w:t>
            </w:r>
          </w:p>
        </w:tc>
        <w:tc>
          <w:tcPr>
            <w:tcW w:w="48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工商管理类</w:t>
            </w:r>
          </w:p>
        </w:tc>
        <w:tc>
          <w:tcPr>
            <w:tcW w:w="51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工商企业管理、连锁经营与管理、商务管理、中小企业创业与经营、市场营销</w:t>
            </w:r>
          </w:p>
        </w:tc>
        <w:tc>
          <w:tcPr>
            <w:tcW w:w="1099" w:type="pct"/>
            <w:vMerge w:val="restart"/>
          </w:tcPr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商务数据采集、清选、分析与可视化的流程、方法和工具等知识；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市场、客户、经营调查，数据处理、分析、报告与经营方案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撰、陈述等通用能力，创新和实践能力；市场、客户、经营意识，数字商务、数据营销思维等素养。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组织、策划市场、客户与产品数据调查、处理、分析与应用。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经营数据采集、处理、分析与应用。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数据可视化处理与应用。</w:t>
            </w:r>
          </w:p>
          <w:p w:rsidR="009A4037" w:rsidRDefault="005E4435" w:rsidP="008F799D">
            <w:pPr>
              <w:widowControl/>
              <w:spacing w:line="400" w:lineRule="exact"/>
              <w:ind w:firstLineChars="2" w:firstLine="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商务数据分析报告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撰与陈述。</w:t>
            </w:r>
          </w:p>
        </w:tc>
        <w:tc>
          <w:tcPr>
            <w:tcW w:w="1145" w:type="pct"/>
            <w:vMerge w:val="restart"/>
          </w:tcPr>
          <w:p w:rsidR="009A4037" w:rsidRDefault="005E4435">
            <w:pPr>
              <w:widowControl/>
              <w:spacing w:line="400" w:lineRule="exact"/>
              <w:ind w:leftChars="-5" w:left="-2" w:hangingChars="3" w:hanging="8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构建优质高效的服务业新体系，推动现代服务业同先进制造业、现代农业深度融合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加快发展数字经济，促进数字经济和实体经济深度融合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bCs/>
                <w:kern w:val="0"/>
                <w:sz w:val="28"/>
                <w:szCs w:val="28"/>
              </w:rPr>
              <w:t>“十四五”规划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加快数字化发展，建设数字中国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1110" w:type="pct"/>
            <w:vMerge w:val="restart"/>
          </w:tcPr>
          <w:p w:rsidR="009A4037" w:rsidRDefault="005E4435">
            <w:pPr>
              <w:widowControl/>
              <w:spacing w:line="400" w:lineRule="exact"/>
              <w:ind w:leftChars="-18" w:left="-2" w:hangingChars="13" w:hanging="36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ind w:leftChars="-5" w:left="-2" w:hangingChars="3" w:hanging="8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商务服务、软件和信息技术服务、财务会计管理</w:t>
            </w:r>
            <w:bookmarkStart w:id="97" w:name="bkReivew1030644"/>
            <w:r>
              <w:rPr>
                <w:rFonts w:ascii="Times New Roman" w:eastAsia="仿宋_GB2312" w:hAnsi="Times New Roman"/>
                <w:sz w:val="28"/>
                <w:szCs w:val="28"/>
                <w:shd w:val="clear" w:color="auto" w:fill="FFFFFF"/>
              </w:rPr>
              <w:t>、</w:t>
            </w:r>
            <w:bookmarkEnd w:id="97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商务数据处理与分析等岗位。</w:t>
            </w:r>
          </w:p>
          <w:p w:rsidR="009A4037" w:rsidRDefault="005E4435">
            <w:pPr>
              <w:widowControl/>
              <w:spacing w:line="400" w:lineRule="exact"/>
              <w:ind w:leftChars="-18" w:left="-2" w:hangingChars="13" w:hanging="36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ind w:leftChars="-18" w:left="-2" w:hangingChars="13" w:hanging="3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实施客户画像、分层分类管理。构建市场和产品运营策略。</w:t>
            </w:r>
          </w:p>
          <w:p w:rsidR="009A4037" w:rsidRDefault="005E4435">
            <w:pPr>
              <w:widowControl/>
              <w:spacing w:line="400" w:lineRule="exact"/>
              <w:ind w:leftChars="-18" w:left="-2" w:hangingChars="13" w:hanging="3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数据化运营管理、商务数据化营销活动设计。</w:t>
            </w:r>
          </w:p>
          <w:p w:rsidR="009A4037" w:rsidRDefault="005E4435">
            <w:pPr>
              <w:widowControl/>
              <w:spacing w:line="400" w:lineRule="exact"/>
              <w:ind w:leftChars="-18" w:left="-2" w:hangingChars="13" w:hanging="36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数据可视化应用。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完成数据可视化建模、指标设计、大屏设计。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商务数据分析报告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研撰及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陈述，在经营决策和方案优化上的应用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等。</w:t>
            </w:r>
          </w:p>
        </w:tc>
      </w:tr>
      <w:tr w:rsidR="009A4037">
        <w:trPr>
          <w:trHeight w:val="3630"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财务会计类</w:t>
            </w:r>
          </w:p>
        </w:tc>
        <w:tc>
          <w:tcPr>
            <w:tcW w:w="51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大数据与财务管理、大数据与会计、大数据与审计、会计信息管理</w:t>
            </w:r>
          </w:p>
        </w:tc>
        <w:tc>
          <w:tcPr>
            <w:tcW w:w="109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2645"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统计类</w:t>
            </w:r>
          </w:p>
        </w:tc>
        <w:tc>
          <w:tcPr>
            <w:tcW w:w="51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统计与大数据分析、统计与会计核算、市场调查与统计分析</w:t>
            </w:r>
          </w:p>
        </w:tc>
        <w:tc>
          <w:tcPr>
            <w:tcW w:w="109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630"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51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商务数据分析与应用</w:t>
            </w:r>
          </w:p>
        </w:tc>
        <w:tc>
          <w:tcPr>
            <w:tcW w:w="109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</w:p>
    <w:tbl>
      <w:tblPr>
        <w:tblW w:w="45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836"/>
        <w:gridCol w:w="1332"/>
        <w:gridCol w:w="786"/>
        <w:gridCol w:w="4226"/>
        <w:gridCol w:w="2964"/>
        <w:gridCol w:w="3182"/>
      </w:tblGrid>
      <w:tr w:rsidR="009A4037">
        <w:trPr>
          <w:trHeight w:val="692"/>
          <w:tblHeader/>
          <w:jc w:val="center"/>
        </w:trPr>
        <w:tc>
          <w:tcPr>
            <w:tcW w:w="35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6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27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614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03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10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1805"/>
          <w:jc w:val="center"/>
        </w:trPr>
        <w:tc>
          <w:tcPr>
            <w:tcW w:w="355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GZ080</w:t>
            </w:r>
          </w:p>
        </w:tc>
        <w:tc>
          <w:tcPr>
            <w:tcW w:w="29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企业经营沙盘模拟</w:t>
            </w:r>
          </w:p>
        </w:tc>
        <w:tc>
          <w:tcPr>
            <w:tcW w:w="4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财务会计类</w:t>
            </w:r>
          </w:p>
        </w:tc>
        <w:tc>
          <w:tcPr>
            <w:tcW w:w="27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涵盖所有专业</w:t>
            </w:r>
          </w:p>
        </w:tc>
        <w:tc>
          <w:tcPr>
            <w:tcW w:w="1472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主要考查选手企业经营管理综合能力，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包括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市场趋势预测、市场开发决策、产品研发决策、人力资源招聘与控制决策，资金预算使用、经营成本控制、财务报表分析和企业经营利润把控等核心技能，以及规则意识、诚信意识、技术意识、信息素养、市场洞察、创新意识和系统思维等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企业经营管理。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精确成本核算。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科学预算分析。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科学数据分析。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精准成本控制。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数字市场营销。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7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工厂开发设计。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8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人力资源管理。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9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智能招聘与定薪。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智能生产管理。</w:t>
            </w:r>
          </w:p>
        </w:tc>
        <w:tc>
          <w:tcPr>
            <w:tcW w:w="103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完善中国特色现代企业制度，弘扬企业家精神，加快建设世界一流企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业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完善产权保护、市场准入、公平竞争、社会信用等市场经济基础制度，优化营商环境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spacing w:line="400" w:lineRule="exact"/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bCs/>
                <w:kern w:val="0"/>
                <w:sz w:val="28"/>
                <w:szCs w:val="28"/>
              </w:rPr>
              <w:t>“十四五”规划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建成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文化强国、教育强国、人才强国、体育强国、健康中国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推动现代服务业与先进制造业、现代农业深度融合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支持智能制造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系统解决方案、流程再造等新型专业化服务机构发展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7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</w:rPr>
              <w:t>企事业单位出纳、会计和财税代理、会计信息系统运营服务、企业管理、市场营销、直播销售、销售类等岗位。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企事业单位现金收付等业务。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精确核算企业经营成本。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准确完成资金预算分析及部门控制。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企业人力资源招聘、发薪、培训及激励等管理。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在智能制造、智能营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销、智能人力、智能财务等新场景下完成控制成本、生产采购流程决策、库存管理、产销结合匹配市场需求等。</w:t>
            </w:r>
          </w:p>
        </w:tc>
      </w:tr>
      <w:tr w:rsidR="009A4037">
        <w:trPr>
          <w:trHeight w:val="3020"/>
          <w:jc w:val="center"/>
        </w:trPr>
        <w:tc>
          <w:tcPr>
            <w:tcW w:w="35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统计类</w:t>
            </w:r>
          </w:p>
        </w:tc>
        <w:tc>
          <w:tcPr>
            <w:tcW w:w="2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3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2205"/>
          <w:jc w:val="center"/>
        </w:trPr>
        <w:tc>
          <w:tcPr>
            <w:tcW w:w="35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工商管理类</w:t>
            </w:r>
          </w:p>
        </w:tc>
        <w:tc>
          <w:tcPr>
            <w:tcW w:w="2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3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1740"/>
          <w:jc w:val="center"/>
        </w:trPr>
        <w:tc>
          <w:tcPr>
            <w:tcW w:w="35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物流类</w:t>
            </w:r>
          </w:p>
        </w:tc>
        <w:tc>
          <w:tcPr>
            <w:tcW w:w="2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3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</w:p>
    <w:tbl>
      <w:tblPr>
        <w:tblW w:w="45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832"/>
        <w:gridCol w:w="1139"/>
        <w:gridCol w:w="1951"/>
        <w:gridCol w:w="2919"/>
        <w:gridCol w:w="3297"/>
        <w:gridCol w:w="3188"/>
      </w:tblGrid>
      <w:tr w:rsidR="009A4037">
        <w:trPr>
          <w:trHeight w:val="692"/>
          <w:tblHeader/>
          <w:jc w:val="center"/>
        </w:trPr>
        <w:tc>
          <w:tcPr>
            <w:tcW w:w="35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68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274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8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4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10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1775"/>
          <w:jc w:val="center"/>
        </w:trPr>
        <w:tc>
          <w:tcPr>
            <w:tcW w:w="35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GZ081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直播电商</w:t>
            </w:r>
          </w:p>
        </w:tc>
        <w:tc>
          <w:tcPr>
            <w:tcW w:w="39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680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国际商务、服务外包、连锁经营与管理</w:t>
            </w:r>
          </w:p>
        </w:tc>
        <w:tc>
          <w:tcPr>
            <w:tcW w:w="1016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主要考查选手网络营销、直播策划、数字化运营、新媒体推广、内容策划、直播数据分析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及相关法律法规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等专业基础知识和综合运用能力。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直播商品管理。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直播内容策划。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直播推广引流。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直播用户运营。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直播数据分析。</w:t>
            </w:r>
          </w:p>
        </w:tc>
        <w:tc>
          <w:tcPr>
            <w:tcW w:w="114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加快发展数字经济，促进数字经济和实体经济深度融合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创新服务贸易发展机制，发展数字贸易，加快建设贸易强国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鼓励商贸流通业态与模式创新，推进数字化智能化改造和跨界融合，线上线下全渠道满足消费需求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培育新型消费，发展数字消费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推进媒体深度融合，做强新型主流媒体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壮大线上演播等产业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09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直播运营、直播营销推广、直播市场策划、视觉营销设计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直播选品规划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、商品上架与商品管理。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制定直播内容及活动流程策划方案，完成脚本策划及编辑。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直播营销与多平台引流推广。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商品讲解、直播互动等现场直播与直播间运营。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直播数据分析与复盘。</w:t>
            </w:r>
          </w:p>
        </w:tc>
      </w:tr>
      <w:tr w:rsidR="009A4037">
        <w:trPr>
          <w:trHeight w:val="2835"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工商管理类</w:t>
            </w:r>
          </w:p>
        </w:tc>
        <w:tc>
          <w:tcPr>
            <w:tcW w:w="680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市场营销、客户信息服务、电子商务、跨境电子商务</w:t>
            </w:r>
          </w:p>
        </w:tc>
        <w:tc>
          <w:tcPr>
            <w:tcW w:w="101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2298"/>
          <w:jc w:val="center"/>
        </w:trPr>
        <w:tc>
          <w:tcPr>
            <w:tcW w:w="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680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移动商务、网络营销、直播电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商服务</w:t>
            </w:r>
            <w:proofErr w:type="gramEnd"/>
          </w:p>
        </w:tc>
        <w:tc>
          <w:tcPr>
            <w:tcW w:w="101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4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spacing w:line="400" w:lineRule="exact"/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98" w:name="pindex7080"/>
      <w:bookmarkEnd w:id="98"/>
    </w:p>
    <w:tbl>
      <w:tblPr>
        <w:tblW w:w="472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829"/>
        <w:gridCol w:w="1104"/>
        <w:gridCol w:w="1543"/>
        <w:gridCol w:w="4007"/>
        <w:gridCol w:w="2476"/>
        <w:gridCol w:w="3709"/>
      </w:tblGrid>
      <w:tr w:rsidR="009A4037">
        <w:trPr>
          <w:trHeight w:val="640"/>
          <w:tblHeader/>
          <w:jc w:val="center"/>
        </w:trPr>
        <w:tc>
          <w:tcPr>
            <w:tcW w:w="36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  <w:lang w:bidi="ar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小标宋_GBK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7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2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452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8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28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7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52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35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3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25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626"/>
          <w:jc w:val="center"/>
        </w:trPr>
        <w:tc>
          <w:tcPr>
            <w:tcW w:w="36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GZ082</w:t>
            </w:r>
          </w:p>
        </w:tc>
        <w:tc>
          <w:tcPr>
            <w:tcW w:w="28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烹饪</w:t>
            </w:r>
          </w:p>
        </w:tc>
        <w:tc>
          <w:tcPr>
            <w:tcW w:w="37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餐饮类</w:t>
            </w:r>
          </w:p>
        </w:tc>
        <w:tc>
          <w:tcPr>
            <w:tcW w:w="523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餐饮智能管理、烹饪工艺与营养、中西面点工艺、西式烹饪工艺、营养配餐</w:t>
            </w:r>
          </w:p>
        </w:tc>
        <w:tc>
          <w:tcPr>
            <w:tcW w:w="1357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食品安全卫生、饮食文化、饮食营养、科学烹饪、厨房运行等知识，烹饪、菜点质量控制、宴席展台设计、</w:t>
            </w:r>
            <w:bookmarkStart w:id="99" w:name="bkReivew312071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菜点</w:t>
            </w:r>
            <w:bookmarkEnd w:id="99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设计与搭配及厨房生产组织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等技能，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吃苦耐劳、精益求精、团队协作等素养。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宴席作品制作。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宴席设计</w:t>
            </w:r>
            <w:bookmarkStart w:id="100" w:name="bkReivew1070121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书</w:t>
            </w:r>
            <w:bookmarkEnd w:id="100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策划。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宴席展台设计。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宴席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设计汇报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答辩。</w:t>
            </w:r>
          </w:p>
        </w:tc>
        <w:tc>
          <w:tcPr>
            <w:tcW w:w="839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构建优质高效的服务业新体系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聚焦产业转型升级和居民消费升级需要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5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中式烹调、中式面点、西式烹调、西式面点、营养配餐、宴会定制服务等岗位。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烹饪原材料选配与加工。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中西式菜肴制作。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中西式面点制作。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营养配餐与设计。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餐饮生产管理。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餐饮运营管理。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宴会设计。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厨房运行管理。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  <w:br w:type="page"/>
      </w:r>
    </w:p>
    <w:tbl>
      <w:tblPr>
        <w:tblW w:w="46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5"/>
        <w:gridCol w:w="948"/>
        <w:gridCol w:w="1135"/>
        <w:gridCol w:w="1627"/>
        <w:gridCol w:w="4304"/>
        <w:gridCol w:w="2442"/>
        <w:gridCol w:w="2937"/>
      </w:tblGrid>
      <w:tr w:rsidR="009A4037">
        <w:trPr>
          <w:trHeight w:val="558"/>
          <w:tblHeader/>
          <w:jc w:val="center"/>
        </w:trPr>
        <w:tc>
          <w:tcPr>
            <w:tcW w:w="43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编号</w:t>
            </w:r>
          </w:p>
        </w:tc>
        <w:tc>
          <w:tcPr>
            <w:tcW w:w="32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55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覆盖专业名称</w:t>
            </w:r>
          </w:p>
        </w:tc>
        <w:tc>
          <w:tcPr>
            <w:tcW w:w="3300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43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2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8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55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146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83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00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工作任务情况</w:t>
            </w:r>
          </w:p>
        </w:tc>
      </w:tr>
      <w:tr w:rsidR="009A4037">
        <w:trPr>
          <w:trHeight w:val="555"/>
          <w:jc w:val="center"/>
        </w:trPr>
        <w:tc>
          <w:tcPr>
            <w:tcW w:w="43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GZ083</w:t>
            </w:r>
          </w:p>
        </w:tc>
        <w:tc>
          <w:tcPr>
            <w:tcW w:w="32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产品艺术设计</w:t>
            </w:r>
          </w:p>
        </w:tc>
        <w:tc>
          <w:tcPr>
            <w:tcW w:w="38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艺术设计类</w:t>
            </w:r>
          </w:p>
        </w:tc>
        <w:tc>
          <w:tcPr>
            <w:tcW w:w="555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产品艺术设计、产品艺术设计、家具艺术设计、人物形象设计、皮具艺术设计、首饰设计与工艺、陶瓷设计与工艺、服装陈列与展示设计、艺术设计</w:t>
            </w:r>
          </w:p>
        </w:tc>
        <w:tc>
          <w:tcPr>
            <w:tcW w:w="1467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设计美学原理、潮流趋势预测分析、工业（产品）设计程序与方法、人机工程及材料工艺等知识，设计市场调研、设计提案、创意手绘表达、产品造型设计、产品方案展示、产品模型制作能力，遵守国家制图标准、材料工艺技术规范、创新意识、团队协作等方面的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产品设计与制作、材料应用等产品开发制作。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使用主流软件完成效果图、三维模型、快速成型和项目展示。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设置调研与策划、手绘方案表现、效果图表现、模型制作、作品展示等。</w:t>
            </w:r>
          </w:p>
        </w:tc>
        <w:tc>
          <w:tcPr>
            <w:tcW w:w="832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聚焦提高产业创新力，加快发展研发设计、工业设计、商务咨询、检验检测认证等服务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9A4037">
            <w:pPr>
              <w:pStyle w:val="a0"/>
            </w:pPr>
          </w:p>
          <w:p w:rsidR="009A4037" w:rsidRDefault="009A4037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000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产品规划、服务与体验设计、产品设计、工业设计、文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创产品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设计、家具设计、玩具设计、交互设计等岗位。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市场调研与用户调研。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产品创意手绘表达和产品造型设计。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计算机二维表现、三维建模。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产品功能设定及结构设计。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产品实物模型制作。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装配调试、相关功能验证。</w:t>
            </w:r>
          </w:p>
        </w:tc>
      </w:tr>
      <w:tr w:rsidR="009A4037">
        <w:trPr>
          <w:trHeight w:val="555"/>
          <w:jc w:val="center"/>
        </w:trPr>
        <w:tc>
          <w:tcPr>
            <w:tcW w:w="43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32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38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民族文化艺术类</w:t>
            </w:r>
          </w:p>
        </w:tc>
        <w:tc>
          <w:tcPr>
            <w:tcW w:w="555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民族服装与饰品</w:t>
            </w:r>
          </w:p>
        </w:tc>
        <w:tc>
          <w:tcPr>
            <w:tcW w:w="146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83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100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</w:tr>
    </w:tbl>
    <w:p w:rsidR="009A4037" w:rsidRDefault="005E4435">
      <w:pPr>
        <w:spacing w:line="400" w:lineRule="exact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  <w:br w:type="page"/>
      </w:r>
    </w:p>
    <w:p w:rsidR="009A4037" w:rsidRDefault="009A4037">
      <w:pPr>
        <w:spacing w:line="400" w:lineRule="exact"/>
        <w:rPr>
          <w:rFonts w:ascii="Times New Roman" w:eastAsia="黑体" w:hAnsi="Times New Roman"/>
          <w:kern w:val="0"/>
          <w:sz w:val="28"/>
          <w:szCs w:val="28"/>
        </w:rPr>
      </w:pPr>
      <w:bookmarkStart w:id="101" w:name="pindex8220"/>
      <w:bookmarkEnd w:id="101"/>
    </w:p>
    <w:tbl>
      <w:tblPr>
        <w:tblW w:w="46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935"/>
        <w:gridCol w:w="1151"/>
        <w:gridCol w:w="2501"/>
        <w:gridCol w:w="3266"/>
        <w:gridCol w:w="2008"/>
        <w:gridCol w:w="3522"/>
      </w:tblGrid>
      <w:tr w:rsidR="009A4037">
        <w:trPr>
          <w:trHeight w:val="558"/>
          <w:tblHeader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赛项编号</w:t>
            </w:r>
          </w:p>
        </w:tc>
        <w:tc>
          <w:tcPr>
            <w:tcW w:w="32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86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名称</w:t>
            </w:r>
          </w:p>
        </w:tc>
        <w:tc>
          <w:tcPr>
            <w:tcW w:w="3047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2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9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86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113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69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21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任务情况</w:t>
            </w:r>
          </w:p>
        </w:tc>
      </w:tr>
      <w:tr w:rsidR="009A4037">
        <w:trPr>
          <w:trHeight w:val="555"/>
          <w:jc w:val="center"/>
        </w:trPr>
        <w:tc>
          <w:tcPr>
            <w:tcW w:w="36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GZ084</w:t>
            </w:r>
          </w:p>
        </w:tc>
        <w:tc>
          <w:tcPr>
            <w:tcW w:w="32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舞台布景</w:t>
            </w:r>
          </w:p>
        </w:tc>
        <w:tc>
          <w:tcPr>
            <w:tcW w:w="3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表演艺术类</w:t>
            </w:r>
          </w:p>
        </w:tc>
        <w:tc>
          <w:tcPr>
            <w:tcW w:w="866" w:type="pct"/>
            <w:vAlign w:val="center"/>
          </w:tcPr>
          <w:p w:rsidR="009A4037" w:rsidRDefault="005E4435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音乐表演、舞蹈表演、戏曲表演、表演艺术、戏剧影视表演、歌舞表演、曲艺表演、音乐剧表演、国际标准舞、时尚表演与传播、舞台艺术设计与制作、现代魔术设计与表演</w:t>
            </w:r>
          </w:p>
        </w:tc>
        <w:tc>
          <w:tcPr>
            <w:tcW w:w="1131" w:type="pct"/>
            <w:vMerge w:val="restart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舞台艺术设计的基本理论和基础知识，舞台演出过程中舞台设计、灯光设计、音响设计、道具设计制作、人物化妆、演员服装设计制作等方面的能力，以及与舞台表演、剧本主题相融合的综合艺术素养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舞台场景的创意与设计。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声光电现代科学技术运用。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人物造型及服装设计。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道具设计等。</w:t>
            </w:r>
          </w:p>
        </w:tc>
        <w:tc>
          <w:tcPr>
            <w:tcW w:w="696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文化自信自强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，落实国家文化艺术传承保护与发展繁荣战略。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根据中华传统戏曲艺术的创造性转化、创新性发展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218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舞美设计、装置、制景、道具设计、灯光设计、人物造型等岗位。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设计和绘制舞美草图。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依据设计图进行舞台环境布置。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运用各类灯具和设备，进行舞台演出灯光设计，绘制灯位图及效果图。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演员化妆造型设计并绘制化妆设计图并实施。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监制舞台演出需要的服装道具并组织陈设。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演出过程中声光电的舞台监督和调控。</w:t>
            </w:r>
          </w:p>
        </w:tc>
      </w:tr>
      <w:tr w:rsidR="009A4037">
        <w:trPr>
          <w:trHeight w:val="555"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2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民族文化艺术类</w:t>
            </w:r>
          </w:p>
        </w:tc>
        <w:tc>
          <w:tcPr>
            <w:tcW w:w="86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民族表演艺术</w:t>
            </w:r>
          </w:p>
        </w:tc>
        <w:tc>
          <w:tcPr>
            <w:tcW w:w="113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69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2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文化服务类</w:t>
            </w:r>
          </w:p>
        </w:tc>
        <w:tc>
          <w:tcPr>
            <w:tcW w:w="86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公共文化服务与管理</w:t>
            </w:r>
          </w:p>
        </w:tc>
        <w:tc>
          <w:tcPr>
            <w:tcW w:w="113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69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6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32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3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教育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类</w:t>
            </w:r>
          </w:p>
        </w:tc>
        <w:tc>
          <w:tcPr>
            <w:tcW w:w="86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学前教育舞蹈、舞蹈教育、艺术教育</w:t>
            </w:r>
          </w:p>
        </w:tc>
        <w:tc>
          <w:tcPr>
            <w:tcW w:w="113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69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4"/>
              </w:rPr>
            </w:pPr>
          </w:p>
        </w:tc>
        <w:tc>
          <w:tcPr>
            <w:tcW w:w="12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</w:tbl>
    <w:p w:rsidR="009A4037" w:rsidRDefault="005E4435">
      <w:r>
        <w:br w:type="page"/>
      </w:r>
      <w:bookmarkStart w:id="102" w:name="pindex8287"/>
      <w:bookmarkStart w:id="103" w:name="pindex8337"/>
      <w:bookmarkStart w:id="104" w:name="pindex8378"/>
      <w:bookmarkEnd w:id="102"/>
      <w:bookmarkEnd w:id="103"/>
      <w:bookmarkEnd w:id="104"/>
    </w:p>
    <w:tbl>
      <w:tblPr>
        <w:tblW w:w="471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0"/>
        <w:gridCol w:w="853"/>
        <w:gridCol w:w="1201"/>
        <w:gridCol w:w="3274"/>
        <w:gridCol w:w="3041"/>
        <w:gridCol w:w="2632"/>
        <w:gridCol w:w="2520"/>
      </w:tblGrid>
      <w:tr w:rsidR="009A4037">
        <w:trPr>
          <w:trHeight w:val="640"/>
          <w:tblHeader/>
          <w:jc w:val="center"/>
        </w:trPr>
        <w:tc>
          <w:tcPr>
            <w:tcW w:w="40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0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11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2780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408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9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85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2503"/>
          <w:jc w:val="center"/>
        </w:trPr>
        <w:tc>
          <w:tcPr>
            <w:tcW w:w="408" w:type="pct"/>
            <w:vMerge w:val="restart"/>
            <w:vAlign w:val="center"/>
          </w:tcPr>
          <w:p w:rsidR="009A4037" w:rsidRDefault="005E4435">
            <w:pPr>
              <w:widowControl/>
              <w:spacing w:line="320" w:lineRule="exact"/>
              <w:jc w:val="center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GZ085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内容策划与制作</w:t>
            </w:r>
          </w:p>
        </w:tc>
        <w:tc>
          <w:tcPr>
            <w:tcW w:w="40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新闻出版类</w:t>
            </w:r>
          </w:p>
        </w:tc>
        <w:tc>
          <w:tcPr>
            <w:tcW w:w="111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数字图文信息处理技术、网络新闻与传播、出版策划与编辑、出版商务、数字出版、数字媒体设备应用与管理</w:t>
            </w:r>
          </w:p>
        </w:tc>
        <w:tc>
          <w:tcPr>
            <w:tcW w:w="103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创建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素材采集与加工、内容策划与创作、技术创新与应用能力，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时代新闻传播的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策采编发运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等技能，思想政治、人文艺术、团队协作等职业素养。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项目分析。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创意策划。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内容创作。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技术应用。</w:t>
            </w:r>
          </w:p>
        </w:tc>
        <w:tc>
          <w:tcPr>
            <w:tcW w:w="89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加强全媒体传播体系建设，塑造主流舆论新格局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加快发展数字经济，促进数字经济和实体经济深度融合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实施文化产业数字化战略，加快发展新型文化企业、文化业态、文化消费模式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推进媒体深度融合，实施全媒体传播工程，做强新型主流媒体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854" w:type="pct"/>
            <w:vMerge w:val="restart"/>
          </w:tcPr>
          <w:p w:rsidR="009A4037" w:rsidRDefault="005E4435">
            <w:pPr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编导、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内容生产、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产品运营等岗位。</w:t>
            </w:r>
          </w:p>
          <w:p w:rsidR="009A4037" w:rsidRDefault="005E4435">
            <w:pPr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使用搜索引擎和高级搜索，收集所需的文字、图片和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音视频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素材。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完成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产品的创意和制作。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使用媒体融合运营平台的发布系统，制作适合不同终端的文字、图片和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音视频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结合的融合内容。</w:t>
            </w:r>
          </w:p>
        </w:tc>
      </w:tr>
      <w:tr w:rsidR="009A4037">
        <w:trPr>
          <w:trHeight w:val="1615"/>
          <w:jc w:val="center"/>
        </w:trPr>
        <w:tc>
          <w:tcPr>
            <w:tcW w:w="40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广播影视类</w:t>
            </w:r>
          </w:p>
        </w:tc>
        <w:tc>
          <w:tcPr>
            <w:tcW w:w="111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播音与主持、广播影视节目制作、数字广播电视技术、影视编导、新闻采编与制作、影视动画、影视制片管理、影视多媒体技术、影视照明技术与艺术、音像技术、录音技术与艺术、摄影摄像技术、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融媒体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技术与运营、网络直播运营、传播与策划、全媒体广告策划与营销</w:t>
            </w:r>
          </w:p>
        </w:tc>
        <w:tc>
          <w:tcPr>
            <w:tcW w:w="1032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spacing w:line="400" w:lineRule="exact"/>
        <w:jc w:val="center"/>
        <w:textAlignment w:val="center"/>
        <w:rPr>
          <w:rFonts w:ascii="Times New Roman" w:eastAsia="黑体" w:hAnsi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方正小标宋_GBK" w:hAnsi="Times New Roman" w:hint="eastAsia"/>
          <w:color w:val="000000"/>
          <w:sz w:val="30"/>
          <w:szCs w:val="30"/>
          <w:lang w:bidi="ar"/>
        </w:rPr>
        <w:br w:type="page"/>
      </w:r>
      <w:bookmarkStart w:id="105" w:name="pindex8476"/>
      <w:bookmarkEnd w:id="105"/>
    </w:p>
    <w:tbl>
      <w:tblPr>
        <w:tblW w:w="4719" w:type="pct"/>
        <w:jc w:val="center"/>
        <w:tblLayout w:type="fixed"/>
        <w:tblLook w:val="04A0" w:firstRow="1" w:lastRow="0" w:firstColumn="1" w:lastColumn="0" w:noHBand="0" w:noVBand="1"/>
      </w:tblPr>
      <w:tblGrid>
        <w:gridCol w:w="1091"/>
        <w:gridCol w:w="879"/>
        <w:gridCol w:w="1086"/>
        <w:gridCol w:w="1103"/>
        <w:gridCol w:w="4668"/>
        <w:gridCol w:w="2154"/>
        <w:gridCol w:w="3737"/>
        <w:gridCol w:w="18"/>
      </w:tblGrid>
      <w:tr w:rsidR="009A4037">
        <w:trPr>
          <w:gridAfter w:val="1"/>
          <w:wAfter w:w="6" w:type="pct"/>
          <w:trHeight w:val="813"/>
          <w:tblHeader/>
          <w:jc w:val="center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2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3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58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gridAfter w:val="1"/>
          <w:wAfter w:w="6" w:type="pct"/>
          <w:trHeight w:val="829"/>
          <w:tblHeader/>
          <w:jc w:val="center"/>
        </w:trPr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350"/>
          <w:jc w:val="center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健身指导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体育类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健身指导与管理、运动健康指导、运动防护、体育保健与康复、运动数据分析、体能训练、运动训练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科学健身知识，运动功能筛查与教学、体态评估与纠正、健身咨询与指导、运动营养咨询与指导技能以及健身客户服务与管理能力，以及选手职业道德、健康意识、安全意识等素养。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客户需求识别。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编制个性化健身方案（根据客户基本信息、健康状况、健身目标、时间限制等因素，制定运动处方，包括训练安排、运动食谱等）。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健身指导技能展示（现场展示室内力量训练、柔韧性训练、协调性训练、心肺功能训练、伤病康复性训练等相关技能）。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健身设备安全操作和维护保养（现场演示健身设备操作与维护）。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健身常见风险化解（抽取风险问题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现场作答）。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广泛开展全民健身活动，加强青少年体育工作，促进群众体育和竞技体育全面发展，加快建设体育强国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广泛开展全民健身运动，增强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人民体质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完善全民健身公共服务体系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扩大体育消费，发展健身休闲、户外运动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等体育产业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jc w:val="lef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健身客户服务与管理、运动健康指导、运动防护、健康管理、保健调理等岗位。</w:t>
            </w:r>
          </w:p>
          <w:p w:rsidR="009A4037" w:rsidRDefault="005E4435">
            <w:pPr>
              <w:widowControl/>
              <w:spacing w:line="400" w:lineRule="exact"/>
              <w:jc w:val="lef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有效识别客户需求。掌握基本社交礼仪，与客户进行有效沟通，包括了解客户需求、实施健康筛查与运动风险评估，推介特色项目、常用健身器材介绍等。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根据客户需求制定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个性化健身方案。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现场指导健身训练：根据运动处方的五要素，即运动形式、运动强度、运动时间、运动频度、注意事项，指导客户进行相应的健身康复运动及体能恢复训练。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安全操作健身设备并做好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日常管理与维护。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有效防范和化解常见运动风险。</w:t>
            </w:r>
          </w:p>
        </w:tc>
      </w:tr>
    </w:tbl>
    <w:p w:rsidR="009A4037" w:rsidRDefault="005E4435">
      <w:pPr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方正小标宋_GBK" w:hAnsi="Times New Roman"/>
          <w:color w:val="000000"/>
          <w:sz w:val="30"/>
          <w:szCs w:val="30"/>
          <w:lang w:bidi="ar"/>
        </w:rPr>
        <w:lastRenderedPageBreak/>
        <w:br w:type="page"/>
      </w:r>
    </w:p>
    <w:tbl>
      <w:tblPr>
        <w:tblW w:w="480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1"/>
        <w:gridCol w:w="953"/>
        <w:gridCol w:w="1217"/>
        <w:gridCol w:w="2552"/>
        <w:gridCol w:w="3228"/>
        <w:gridCol w:w="3168"/>
        <w:gridCol w:w="2790"/>
      </w:tblGrid>
      <w:tr w:rsidR="009A4037">
        <w:trPr>
          <w:trHeight w:val="640"/>
          <w:tblHeader/>
          <w:jc w:val="center"/>
        </w:trPr>
        <w:tc>
          <w:tcPr>
            <w:tcW w:w="36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1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设赛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方向</w:t>
            </w:r>
          </w:p>
        </w:tc>
        <w:tc>
          <w:tcPr>
            <w:tcW w:w="40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5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5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5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929" w:type="pct"/>
            <w:vAlign w:val="center"/>
          </w:tcPr>
          <w:p w:rsidR="009A4037" w:rsidRDefault="005E4435">
            <w:pPr>
              <w:widowControl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</w:t>
            </w:r>
            <w:bookmarkStart w:id="106" w:name="bkReivew2110142"/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bookmarkEnd w:id="106"/>
            <w:proofErr w:type="gramEnd"/>
          </w:p>
          <w:p w:rsidR="009A4037" w:rsidRDefault="005E4435">
            <w:pPr>
              <w:widowControl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典型工作任务</w:t>
            </w:r>
          </w:p>
        </w:tc>
      </w:tr>
      <w:tr w:rsidR="009A4037">
        <w:trPr>
          <w:trHeight w:val="3683"/>
          <w:jc w:val="center"/>
        </w:trPr>
        <w:tc>
          <w:tcPr>
            <w:tcW w:w="364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GZ087</w:t>
            </w:r>
          </w:p>
        </w:tc>
        <w:tc>
          <w:tcPr>
            <w:tcW w:w="31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司法技术</w:t>
            </w:r>
          </w:p>
        </w:tc>
        <w:tc>
          <w:tcPr>
            <w:tcW w:w="406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司法技术类</w:t>
            </w:r>
          </w:p>
        </w:tc>
        <w:tc>
          <w:tcPr>
            <w:tcW w:w="850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刑事侦查技术、司法信息技术、司法鉴定技术、司法信息安全、罪犯心理测量与矫正技术、戒毒矫治技术</w:t>
            </w:r>
          </w:p>
        </w:tc>
        <w:tc>
          <w:tcPr>
            <w:tcW w:w="107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网络安全运行维护技术与综合信息管理系统运行维护、现场勘验、检查技术、司法鉴定技术的应用等能力，公平公正、严谨规范、程序意识等职业素养。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网络安全运行维护技术应用。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综合信息管理系统运行维护。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现场勘验、</w:t>
            </w:r>
            <w:bookmarkStart w:id="107" w:name="bkReivew3080311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检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察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技术</w:t>
            </w:r>
            <w:bookmarkEnd w:id="107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文书鉴定、痕迹鉴定等司法鉴定技术应用。</w:t>
            </w:r>
          </w:p>
        </w:tc>
        <w:tc>
          <w:tcPr>
            <w:tcW w:w="105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坚持全面依法治国，推进法治中国建设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严格公正司法。公正司法是维护社会公平正义的最后一道防线。深化司法体制综合配套改革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加快发展研发设计、现代物流、法律服务等服务业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加快推进服务业数字化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坚持法治国家、法治政府、法治社会一体建设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促进司法公正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推进法治中国建设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2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监所网络安全和信息系统运维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狱内侦查、文书鉴定和痕迹鉴定等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司法信息系统运维。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网络安全。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现场勘查。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文书鉴定、痕迹鉴定等司法鉴定。</w:t>
            </w:r>
          </w:p>
        </w:tc>
      </w:tr>
      <w:tr w:rsidR="009A4037">
        <w:trPr>
          <w:trHeight w:val="2562"/>
          <w:jc w:val="center"/>
        </w:trPr>
        <w:tc>
          <w:tcPr>
            <w:tcW w:w="36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6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公安技术类</w:t>
            </w:r>
          </w:p>
        </w:tc>
        <w:tc>
          <w:tcPr>
            <w:tcW w:w="850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刑事科学技术、网络安全与执法</w:t>
            </w:r>
          </w:p>
        </w:tc>
        <w:tc>
          <w:tcPr>
            <w:tcW w:w="107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9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r>
        <w:rPr>
          <w:rFonts w:ascii="Times New Roman" w:eastAsia="方正小标宋_GBK" w:hAnsi="Times New Roman"/>
          <w:color w:val="000000"/>
          <w:sz w:val="30"/>
          <w:szCs w:val="30"/>
          <w:lang w:bidi="ar"/>
        </w:rPr>
        <w:br w:type="page"/>
      </w:r>
      <w:bookmarkStart w:id="108" w:name="pindex9006"/>
      <w:bookmarkEnd w:id="108"/>
    </w:p>
    <w:tbl>
      <w:tblPr>
        <w:tblW w:w="479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809"/>
        <w:gridCol w:w="1386"/>
        <w:gridCol w:w="2358"/>
        <w:gridCol w:w="3558"/>
        <w:gridCol w:w="2439"/>
        <w:gridCol w:w="3312"/>
      </w:tblGrid>
      <w:tr w:rsidR="009A4037">
        <w:trPr>
          <w:trHeight w:val="640"/>
          <w:tblHeader/>
          <w:jc w:val="center"/>
        </w:trPr>
        <w:tc>
          <w:tcPr>
            <w:tcW w:w="36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109" w:name="pindex9209"/>
            <w:bookmarkEnd w:id="109"/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  <w:lang w:bidi="ar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小标宋_GBK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6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78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09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10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1315"/>
          <w:jc w:val="center"/>
        </w:trPr>
        <w:tc>
          <w:tcPr>
            <w:tcW w:w="367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GZ088</w:t>
            </w:r>
          </w:p>
        </w:tc>
        <w:tc>
          <w:tcPr>
            <w:tcW w:w="27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社区服务实务</w:t>
            </w:r>
          </w:p>
        </w:tc>
        <w:tc>
          <w:tcPr>
            <w:tcW w:w="46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公共服务类</w:t>
            </w:r>
          </w:p>
        </w:tc>
        <w:tc>
          <w:tcPr>
            <w:tcW w:w="788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智慧健康养老服务与管理、社区康复、智慧健康养老管理</w:t>
            </w:r>
          </w:p>
        </w:tc>
        <w:tc>
          <w:tcPr>
            <w:tcW w:w="118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社区法规政策、政务管理、社区服务等知识，政策咨询与动员、公共事务办理与跟进、社区活动策划与实施、社区社会组织指导与扶持、社会调查和需求评估等技能，热爱基层工作、服务为民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宣传教育、政策咨询与动员。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社区活动策划与实施。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社会调查和需求评估。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社区纠纷处理。</w:t>
            </w:r>
          </w:p>
        </w:tc>
        <w:tc>
          <w:tcPr>
            <w:tcW w:w="81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完善网格化管理、精细化服务、信息化支撑的基层治理平台，健全城乡社区治理体系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提高城乡社区精准化精细化服务管理能力，构建专职化、专业化的城乡社区工作者队伍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0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社会工作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社区和村镇工作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物业管理服务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政策宣传、咨询和动员。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社区党建和群团工作。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社区便民服务、志愿服务和专业化服务。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基层治理、社区社会组织孵化及社会组织管理。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社区纠纷调处、社区矫正。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为社区居民开展需求评估和调查评估。</w:t>
            </w:r>
          </w:p>
        </w:tc>
      </w:tr>
      <w:tr w:rsidR="009A4037">
        <w:trPr>
          <w:trHeight w:val="982"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公共事业类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社区服务与管理、社会工作、青少年工作与管理、公共关系、公益慈善事业管理、智慧社区管理</w:t>
            </w:r>
          </w:p>
        </w:tc>
        <w:tc>
          <w:tcPr>
            <w:tcW w:w="11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0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687"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公共管理类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公共事务管理、行政管理、现代家政服务与管理</w:t>
            </w:r>
          </w:p>
        </w:tc>
        <w:tc>
          <w:tcPr>
            <w:tcW w:w="11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0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349"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健康管理与促进类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老年保健与管理、</w:t>
            </w:r>
            <w:proofErr w:type="gramStart"/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医</w:t>
            </w:r>
            <w:proofErr w:type="gramEnd"/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养照护与管理</w:t>
            </w:r>
          </w:p>
        </w:tc>
        <w:tc>
          <w:tcPr>
            <w:tcW w:w="11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0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  <w:tr w:rsidR="009A4037">
        <w:trPr>
          <w:trHeight w:val="1235"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0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公共卫生与卫生管理类</w:t>
            </w:r>
          </w:p>
        </w:tc>
        <w:tc>
          <w:tcPr>
            <w:tcW w:w="788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健康大数据管理与服务</w:t>
            </w:r>
          </w:p>
        </w:tc>
        <w:tc>
          <w:tcPr>
            <w:tcW w:w="118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1105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widowControl/>
        <w:spacing w:line="400" w:lineRule="exact"/>
        <w:jc w:val="center"/>
        <w:textAlignment w:val="center"/>
      </w:pPr>
      <w:r>
        <w:rPr>
          <w:rFonts w:ascii="Times New Roman" w:hAnsi="Times New Roman"/>
          <w:sz w:val="15"/>
          <w:szCs w:val="15"/>
          <w:highlight w:val="yellow"/>
        </w:rPr>
        <w:br w:type="page"/>
      </w:r>
    </w:p>
    <w:tbl>
      <w:tblPr>
        <w:tblW w:w="473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8"/>
        <w:gridCol w:w="809"/>
        <w:gridCol w:w="1087"/>
        <w:gridCol w:w="3552"/>
        <w:gridCol w:w="3327"/>
        <w:gridCol w:w="2410"/>
        <w:gridCol w:w="2453"/>
      </w:tblGrid>
      <w:tr w:rsidR="009A4037">
        <w:trPr>
          <w:trHeight w:val="640"/>
          <w:tblHeader/>
          <w:jc w:val="center"/>
        </w:trPr>
        <w:tc>
          <w:tcPr>
            <w:tcW w:w="39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20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2767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91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7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00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2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14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82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440"/>
          <w:jc w:val="center"/>
        </w:trPr>
        <w:tc>
          <w:tcPr>
            <w:tcW w:w="391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GZ089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bookmarkStart w:id="110" w:name="bkReivew1150011"/>
            <w:bookmarkStart w:id="111" w:name="bkReivew1101521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环境检测</w:t>
            </w:r>
            <w:bookmarkEnd w:id="110"/>
            <w:bookmarkEnd w:id="111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与监测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环境保护类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环境监测技术、环境工程技术、生态保护技术、生态环境大数据技术、环境管理与评价、生态环境修复技术、绿色低碳技术、资源综合利用技术、水净化与安全技术、核与辐射检测防护技术、智能环保装备技术</w:t>
            </w:r>
          </w:p>
        </w:tc>
        <w:tc>
          <w:tcPr>
            <w:tcW w:w="1124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主要考查选手环境污染防治、环境监测与环境影响评价、绿色节能新技术及生态环境相关法律法规等知识，生态环境污染控制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环境工程设计、碳排放管理等能力，在环境检测与监测的真实生产环境下，对环境介质的样品采集、分析检验与质量控制等职业素养。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环境监测方案的编制。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监测样品的采集。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常规分析仪器的操作与使用。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数据处理与分析。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应急监测。</w:t>
            </w:r>
          </w:p>
        </w:tc>
        <w:tc>
          <w:tcPr>
            <w:tcW w:w="814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推动绿色发展，促进人与自然和谐共生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加快发展方式绿色转型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深入推进环境污染防治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提升生态系统多样性、稳定性、持续性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推动绿色发展，促进人与自然和谐共生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 xml:space="preserve"> 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提升生态系统质量和稳定性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持续改善环境质量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828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  <w:r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环境检测与监测样品采集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环境监测与检测分析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监测质量控制与管理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监测报告编制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现场设备运维等岗位。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  <w:r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  <w:t xml:space="preserve"> 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检测布点、样品采集。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待测样品分析。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监测数据处理与评价。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质量控制。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编写质量监测方案和报告、污染源监测方案和报告。</w:t>
            </w:r>
          </w:p>
        </w:tc>
      </w:tr>
      <w:tr w:rsidR="009A4037">
        <w:trPr>
          <w:trHeight w:val="1110"/>
          <w:jc w:val="center"/>
        </w:trPr>
        <w:tc>
          <w:tcPr>
            <w:tcW w:w="39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67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安全类</w:t>
            </w:r>
          </w:p>
        </w:tc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职业健康安全技术</w:t>
            </w:r>
          </w:p>
        </w:tc>
        <w:tc>
          <w:tcPr>
            <w:tcW w:w="1124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14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28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2296"/>
          <w:jc w:val="center"/>
        </w:trPr>
        <w:tc>
          <w:tcPr>
            <w:tcW w:w="391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Times New Roman Regular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center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36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水土保持与水环境类</w:t>
            </w:r>
          </w:p>
        </w:tc>
        <w:tc>
          <w:tcPr>
            <w:tcW w:w="1200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水土保持技术、水环境智能监测与治理、水生态修复技术</w:t>
            </w:r>
          </w:p>
        </w:tc>
        <w:tc>
          <w:tcPr>
            <w:tcW w:w="112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14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  <w:tc>
          <w:tcPr>
            <w:tcW w:w="828" w:type="pct"/>
            <w:vMerge/>
            <w:vAlign w:val="center"/>
          </w:tcPr>
          <w:p w:rsidR="009A4037" w:rsidRDefault="009A4037">
            <w:pPr>
              <w:snapToGrid w:val="0"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rPr>
          <w:rFonts w:ascii="Times New Roman" w:hAnsi="Times New Roman"/>
          <w:sz w:val="15"/>
          <w:szCs w:val="15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12" w:name="pindex957"/>
      <w:bookmarkStart w:id="113" w:name="pindex1674"/>
      <w:bookmarkEnd w:id="112"/>
      <w:bookmarkEnd w:id="113"/>
    </w:p>
    <w:tbl>
      <w:tblPr>
        <w:tblW w:w="4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839"/>
        <w:gridCol w:w="1250"/>
        <w:gridCol w:w="2549"/>
        <w:gridCol w:w="2840"/>
        <w:gridCol w:w="3106"/>
        <w:gridCol w:w="3056"/>
      </w:tblGrid>
      <w:tr w:rsidR="009A4037">
        <w:trPr>
          <w:trHeight w:val="640"/>
          <w:tblHeader/>
          <w:jc w:val="center"/>
        </w:trPr>
        <w:tc>
          <w:tcPr>
            <w:tcW w:w="38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114" w:name="pindex1750"/>
            <w:bookmarkEnd w:id="114"/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2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6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040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04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3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1007"/>
          <w:jc w:val="center"/>
        </w:trPr>
        <w:tc>
          <w:tcPr>
            <w:tcW w:w="389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GZ090</w:t>
            </w:r>
          </w:p>
        </w:tc>
        <w:tc>
          <w:tcPr>
            <w:tcW w:w="28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建筑信息模型建模与应用</w:t>
            </w: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建筑设计类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建筑装饰工程技术</w:t>
            </w:r>
          </w:p>
        </w:tc>
        <w:tc>
          <w:tcPr>
            <w:tcW w:w="95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主要考查选手根据二维施工图搭建建筑、结构、机电专业模型，并使用创建完成的模型进行施工模拟的知识与技能，精益求精、爱岗敬业等素养。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建筑、结构、机电专业三维模型创建。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利用模型进行碰撞检查和进度、质量、成本、安全管理。</w:t>
            </w:r>
          </w:p>
        </w:tc>
        <w:tc>
          <w:tcPr>
            <w:tcW w:w="1049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加快建设数字中国。加快发展数字经济，促进数字经济和实体经济深度融合，打造具有国际竞争力的数字产业集群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迎接数字时代，激活数据要素潜能，推进网络强国建设，加快建设数字经济、数字社会、数字政府，以数字化转型整体驱动生产方式、生活方式和治理方式变革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3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建筑信息模型技术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搭建建筑信息模型。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根据模型分析、解决工程问题。</w:t>
            </w:r>
          </w:p>
        </w:tc>
      </w:tr>
      <w:tr w:rsidR="009A4037">
        <w:trPr>
          <w:trHeight w:val="970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城乡规划与管理类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智慧城市管理技术</w:t>
            </w:r>
          </w:p>
        </w:tc>
        <w:tc>
          <w:tcPr>
            <w:tcW w:w="95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4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31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617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土建施工类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建筑工程技术</w:t>
            </w:r>
          </w:p>
        </w:tc>
        <w:tc>
          <w:tcPr>
            <w:tcW w:w="95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4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31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315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建筑设备工程技术</w:t>
            </w:r>
          </w:p>
        </w:tc>
        <w:tc>
          <w:tcPr>
            <w:tcW w:w="95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49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31" w:type="pct"/>
            <w:vMerge/>
          </w:tcPr>
          <w:p w:rsidR="009A4037" w:rsidRDefault="009A4037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315"/>
          <w:jc w:val="center"/>
        </w:trPr>
        <w:tc>
          <w:tcPr>
            <w:tcW w:w="38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8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建设工程管理类</w:t>
            </w:r>
          </w:p>
        </w:tc>
        <w:tc>
          <w:tcPr>
            <w:tcW w:w="861" w:type="pc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工程造价、建设工程管理、建筑经济信息化管理</w:t>
            </w:r>
          </w:p>
        </w:tc>
        <w:tc>
          <w:tcPr>
            <w:tcW w:w="959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49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31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jc w:val="left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15" w:name="pindex1822"/>
      <w:bookmarkEnd w:id="115"/>
    </w:p>
    <w:p w:rsidR="009A4037" w:rsidRDefault="009A4037">
      <w:pPr>
        <w:jc w:val="left"/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116" w:name="pindex1876"/>
      <w:bookmarkEnd w:id="116"/>
    </w:p>
    <w:tbl>
      <w:tblPr>
        <w:tblW w:w="47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043"/>
        <w:gridCol w:w="1305"/>
        <w:gridCol w:w="1800"/>
        <w:gridCol w:w="3735"/>
        <w:gridCol w:w="2499"/>
        <w:gridCol w:w="3158"/>
      </w:tblGrid>
      <w:tr w:rsidR="009A4037">
        <w:trPr>
          <w:trHeight w:val="640"/>
          <w:tblHeader/>
          <w:jc w:val="center"/>
        </w:trPr>
        <w:tc>
          <w:tcPr>
            <w:tcW w:w="40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354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4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61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190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40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1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84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07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600"/>
          <w:jc w:val="center"/>
        </w:trPr>
        <w:tc>
          <w:tcPr>
            <w:tcW w:w="40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GZ091</w:t>
            </w:r>
          </w:p>
        </w:tc>
        <w:tc>
          <w:tcPr>
            <w:tcW w:w="35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市政管线（道）数字化施工</w:t>
            </w:r>
          </w:p>
        </w:tc>
        <w:tc>
          <w:tcPr>
            <w:tcW w:w="44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市政工程类</w:t>
            </w:r>
          </w:p>
        </w:tc>
        <w:tc>
          <w:tcPr>
            <w:tcW w:w="611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市政工程技术、给排水工程技术、城市燃气工程技术、市政管网智能检测与维护、城市环境工程技术</w:t>
            </w:r>
          </w:p>
        </w:tc>
        <w:tc>
          <w:tcPr>
            <w:tcW w:w="1268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主要考查选手不同类型管道的构造知识，管道安装与调试、附属构筑物施工及施工过程信息技术应用等知识与技能，团队合作、质量意识、安全意识等素养。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市政管线（道）施工图识读。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市政管线（道）信息化建模及应用。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市政管线（道）施工与管理。</w:t>
            </w:r>
          </w:p>
        </w:tc>
        <w:tc>
          <w:tcPr>
            <w:tcW w:w="849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坚持人民城市人民建、人民城市为人民，提高城市规划、建设、治理水平，加快转变超大特大城市发展方式，实施城市更新行动，加强城市基础设施建设，打造宜居、韧性、智慧城市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加快市政基础设施数字化改造，推进新型智慧城市建设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71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市政工程施工技术与管理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市政设施维护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市政管线（道）工程施工图识读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BIM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技术建模。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市政管线（道）及附属工程施工方案编制、实施、质量检测与检验。</w:t>
            </w:r>
          </w:p>
        </w:tc>
      </w:tr>
    </w:tbl>
    <w:p w:rsidR="009A4037" w:rsidRDefault="009A4037">
      <w:pPr>
        <w:jc w:val="center"/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</w:p>
    <w:p w:rsidR="009A4037" w:rsidRDefault="005E4435">
      <w:pPr>
        <w:pStyle w:val="2"/>
        <w:ind w:leftChars="0" w:left="0" w:firstLineChars="0" w:firstLine="0"/>
        <w:rPr>
          <w:rFonts w:ascii="Times New Roman" w:hAnsi="Times New Roman"/>
          <w:sz w:val="15"/>
          <w:szCs w:val="15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17" w:name="pindex3007"/>
      <w:bookmarkStart w:id="118" w:name="pindex1916"/>
      <w:bookmarkEnd w:id="117"/>
      <w:bookmarkEnd w:id="118"/>
    </w:p>
    <w:tbl>
      <w:tblPr>
        <w:tblW w:w="4640" w:type="pct"/>
        <w:jc w:val="center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183"/>
        <w:gridCol w:w="764"/>
        <w:gridCol w:w="1169"/>
        <w:gridCol w:w="1532"/>
        <w:gridCol w:w="3349"/>
        <w:gridCol w:w="3448"/>
        <w:gridCol w:w="2939"/>
      </w:tblGrid>
      <w:tr w:rsidR="009A4037">
        <w:trPr>
          <w:trHeight w:val="462"/>
          <w:tblHeader/>
          <w:jc w:val="center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9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462"/>
          <w:tblHeader/>
          <w:jc w:val="center"/>
        </w:trPr>
        <w:tc>
          <w:tcPr>
            <w:tcW w:w="11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1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90"/>
          <w:tblHeader/>
          <w:jc w:val="center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GZ092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智能电梯装配调试与检验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电梯工程技术、机电设备技术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主要考查选手掌握机械、电气、传感与网络、电梯结构与原理、电梯控制逻辑等知识，对电梯机械、电气系统和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物联网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终端安装与调试、控制系统编程与调试、电梯故障诊断与维修、优化与运维等技能，适应产业数字化发展需求的数字技术和信息技术应用能力，团结协作、质量控制、安全生产、劳动意识等职业素养。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电梯主要部件装配。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电梯运行调试。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电梯检验检测。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电梯故障诊断维修。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推动战略性新兴产业融合集群发展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  <w:shd w:val="clear" w:color="auto" w:fill="FFFFFF"/>
              </w:rPr>
              <w:t>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sz w:val="28"/>
                <w:szCs w:val="28"/>
                <w:shd w:val="clear" w:color="auto" w:fill="FFFFFF"/>
              </w:rPr>
              <w:t>构建优质高效的服务业新体系，推动现代服务业同先进制造业、现代农业深度融合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推进市政公用设施、建筑等物联网应用和智能化改造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加强安全生产监测预警和监管监察执法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深入推进危险化学品、矿山、建筑施工、交通、消防、民爆、特种设备等重点领域安全整治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电梯安装维修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电梯装配调试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特种设备检验检测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特种设备管理和应用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电梯维修、调试、检验检测及物联网应用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电梯部件熟练装配。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使用维护保养工具进行电梯日常维护保养。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按照调试技术指导文件进行电梯调试。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使用诊断维修工具进行电梯故障诊断维修。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安装调试电梯物联网终端及电梯远程诊断。</w:t>
            </w:r>
          </w:p>
        </w:tc>
      </w:tr>
      <w:tr w:rsidR="009A4037">
        <w:trPr>
          <w:trHeight w:val="103"/>
          <w:tblHeader/>
          <w:jc w:val="center"/>
        </w:trPr>
        <w:tc>
          <w:tcPr>
            <w:tcW w:w="1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自动化</w:t>
            </w:r>
            <w:bookmarkStart w:id="119" w:name="bkReivew1102836"/>
            <w:bookmarkStart w:id="120" w:name="bkReivew208341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119"/>
            <w:bookmarkEnd w:id="120"/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机电一体化技术、智能机电技术、智能控制技术、电气自动化技术</w:t>
            </w: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90"/>
          <w:tblHeader/>
          <w:jc w:val="center"/>
        </w:trPr>
        <w:tc>
          <w:tcPr>
            <w:tcW w:w="1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城市轨道交通类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城市轨道交通机电技术</w:t>
            </w: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876"/>
          <w:tblHeader/>
          <w:jc w:val="center"/>
        </w:trPr>
        <w:tc>
          <w:tcPr>
            <w:tcW w:w="11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建筑设备类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建筑电气与智能化工程</w:t>
            </w: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adjustRightInd w:val="0"/>
        <w:snapToGrid w:val="0"/>
        <w:spacing w:line="400" w:lineRule="exact"/>
        <w:textAlignment w:val="center"/>
        <w:rPr>
          <w:rFonts w:ascii="Times New Roman" w:eastAsia="黑体" w:hAnsi="Times New Roman"/>
          <w:snapToGrid w:val="0"/>
          <w:color w:val="000000"/>
          <w:kern w:val="0"/>
          <w:sz w:val="15"/>
          <w:szCs w:val="15"/>
          <w:lang w:bidi="ar"/>
        </w:rPr>
      </w:pPr>
      <w:bookmarkStart w:id="121" w:name="pindex3073"/>
      <w:bookmarkEnd w:id="121"/>
      <w:r>
        <w:rPr>
          <w:rFonts w:ascii="Times New Roman" w:eastAsia="黑体" w:hAnsi="Times New Roman"/>
          <w:snapToGrid w:val="0"/>
          <w:color w:val="000000"/>
          <w:kern w:val="0"/>
          <w:sz w:val="28"/>
          <w:szCs w:val="28"/>
          <w:lang w:bidi="ar"/>
        </w:rPr>
        <w:br w:type="page"/>
      </w:r>
      <w:bookmarkStart w:id="122" w:name="pindex3113"/>
      <w:bookmarkEnd w:id="122"/>
    </w:p>
    <w:tbl>
      <w:tblPr>
        <w:tblW w:w="4604" w:type="pct"/>
        <w:jc w:val="center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74"/>
        <w:gridCol w:w="877"/>
        <w:gridCol w:w="1017"/>
        <w:gridCol w:w="1719"/>
        <w:gridCol w:w="3631"/>
        <w:gridCol w:w="2700"/>
        <w:gridCol w:w="3254"/>
      </w:tblGrid>
      <w:tr w:rsidR="009A4037">
        <w:trPr>
          <w:trHeight w:val="680"/>
          <w:tblHeader/>
          <w:jc w:val="center"/>
        </w:trPr>
        <w:tc>
          <w:tcPr>
            <w:tcW w:w="3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3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60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33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80"/>
          <w:tblHeader/>
          <w:jc w:val="center"/>
        </w:trPr>
        <w:tc>
          <w:tcPr>
            <w:tcW w:w="3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5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6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3630"/>
          <w:jc w:val="center"/>
        </w:trPr>
        <w:tc>
          <w:tcPr>
            <w:tcW w:w="3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GZ093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智能焊接技术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智能焊接技术、机械制造及自动化</w:t>
            </w:r>
          </w:p>
        </w:tc>
        <w:tc>
          <w:tcPr>
            <w:tcW w:w="12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主要考查选手金属焊接知识，检查焊缝外观质量、焊接工艺编制与实施，焊接机器人编程与操作，离线编程、视觉焊缝跟踪、云焊接等智能化焊接设备操作能力，安全生产、绿色生产、节能环保相关职业素养。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金属焊接。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工艺编制。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焊接机器人编程和焊接。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智能化焊接操作。</w:t>
            </w:r>
          </w:p>
        </w:tc>
        <w:tc>
          <w:tcPr>
            <w:tcW w:w="9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深入实施增强制造业核心竞争力和技术改造专项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1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焊接工程技术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焊接工艺编制、焊接机器人编程、焊接和智能化焊接设备操作、焊接生产实施、焊接生产管控与质量管理等岗位。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焊接工艺编制与实施。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焊机和自动化及智能化焊接设备操作。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焊接机器人编程与操作。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焊接生产管理。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焊接检验与质量控制。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焊接机器人应用。</w:t>
            </w:r>
          </w:p>
        </w:tc>
      </w:tr>
      <w:tr w:rsidR="009A4037">
        <w:trPr>
          <w:trHeight w:val="23"/>
          <w:jc w:val="center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船舶与海洋工程装备类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船舶智能焊接技术</w:t>
            </w:r>
          </w:p>
        </w:tc>
        <w:tc>
          <w:tcPr>
            <w:tcW w:w="12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2107"/>
          <w:jc w:val="center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自动化</w:t>
            </w:r>
            <w:bookmarkStart w:id="123" w:name="bkReivew142501"/>
            <w:bookmarkStart w:id="124" w:name="bkReivew216164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类</w:t>
            </w:r>
            <w:bookmarkEnd w:id="123"/>
            <w:bookmarkEnd w:id="124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机电一体化技术、工业机器人技术、电气自动化技术</w:t>
            </w:r>
          </w:p>
        </w:tc>
        <w:tc>
          <w:tcPr>
            <w:tcW w:w="12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9A4037">
      <w:pPr>
        <w:pStyle w:val="2"/>
        <w:rPr>
          <w:rFonts w:ascii="Times New Roman" w:hAnsi="Times New Roman"/>
        </w:rPr>
        <w:sectPr w:rsidR="009A4037">
          <w:footerReference w:type="default" r:id="rId14"/>
          <w:pgSz w:w="16838" w:h="11906" w:orient="landscape"/>
          <w:pgMar w:top="720" w:right="720" w:bottom="720" w:left="720" w:header="851" w:footer="992" w:gutter="0"/>
          <w:cols w:space="720"/>
          <w:docGrid w:type="lines" w:linePitch="312"/>
        </w:sectPr>
      </w:pPr>
    </w:p>
    <w:tbl>
      <w:tblPr>
        <w:tblW w:w="4639" w:type="pct"/>
        <w:jc w:val="center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33"/>
        <w:gridCol w:w="886"/>
        <w:gridCol w:w="1110"/>
        <w:gridCol w:w="1530"/>
        <w:gridCol w:w="4267"/>
        <w:gridCol w:w="2302"/>
        <w:gridCol w:w="3012"/>
      </w:tblGrid>
      <w:tr w:rsidR="009A4037">
        <w:trPr>
          <w:trHeight w:val="680"/>
          <w:tblHeader/>
          <w:jc w:val="center"/>
        </w:trPr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bookmarkStart w:id="125" w:name="pindex3170"/>
            <w:bookmarkEnd w:id="125"/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设赛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方向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5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33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80"/>
          <w:tblHeader/>
          <w:jc w:val="center"/>
        </w:trPr>
        <w:tc>
          <w:tcPr>
            <w:tcW w:w="3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5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产业情况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3475"/>
          <w:jc w:val="center"/>
        </w:trPr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GZ094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数控机床装调与技术改造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机电设备类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机电设备技术、智能制造装备技术</w:t>
            </w:r>
          </w:p>
        </w:tc>
        <w:tc>
          <w:tcPr>
            <w:tcW w:w="15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主要考查选手机械制造、机械装配、电气控制、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PLC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控制，液压与气动、数控加工、传感器、工业网络等知识，数控机床技术改造方案设计、数控机床机电装配与调试、数控机床精度检验、数控机床故障诊断和排除、虚拟制造仿真、机器人配置和调试、数控加工编程与操作等技能，计划组织、团队协作、安全生产、劳动意识、诚实守信、绿色环保等职业素养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数控机床电气控制设置与调试。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数控机床故障诊断与排除。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数控机床精度检测与分析。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数控机床部件的装配与调试。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数控机床功能开发与调试。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6.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零件试切加工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8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1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党的二十大：“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推动制造业高端化智能化绿色化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数控机床安装与调试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数控机床维修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数控机床管理及售后技术服务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产品质量检测与质量控制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岗位。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数控机床安装调试。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数控机床维护维修。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数控机床技术升级改造。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数控机床操作。</w:t>
            </w:r>
          </w:p>
          <w:p w:rsidR="009A4037" w:rsidRDefault="005E4435">
            <w:pPr>
              <w:widowControl/>
              <w:spacing w:line="36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数控机床故障诊断。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数控机床精度检测。</w:t>
            </w:r>
          </w:p>
        </w:tc>
      </w:tr>
      <w:tr w:rsidR="009A4037">
        <w:trPr>
          <w:trHeight w:val="3098"/>
          <w:jc w:val="center"/>
        </w:trPr>
        <w:tc>
          <w:tcPr>
            <w:tcW w:w="3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机械设计制造类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机械设计与制造、数控技术、模具设计与制造、机械装备制造技术</w:t>
            </w:r>
          </w:p>
        </w:tc>
        <w:tc>
          <w:tcPr>
            <w:tcW w:w="1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黑体" w:hAnsi="Times New Roman"/>
          <w:snapToGrid w:val="0"/>
          <w:color w:val="000000"/>
          <w:kern w:val="0"/>
          <w:sz w:val="15"/>
          <w:szCs w:val="15"/>
          <w:lang w:bidi="ar"/>
        </w:rPr>
      </w:pPr>
      <w:r>
        <w:rPr>
          <w:rFonts w:ascii="Times New Roman" w:eastAsia="黑体" w:hAnsi="Times New Roman"/>
          <w:snapToGrid w:val="0"/>
          <w:color w:val="000000"/>
          <w:kern w:val="0"/>
          <w:sz w:val="15"/>
          <w:szCs w:val="15"/>
          <w:lang w:bidi="ar"/>
        </w:rPr>
        <w:lastRenderedPageBreak/>
        <w:br w:type="page"/>
      </w:r>
    </w:p>
    <w:p w:rsidR="009A4037" w:rsidRDefault="009A4037">
      <w:pPr>
        <w:pStyle w:val="a0"/>
      </w:pPr>
    </w:p>
    <w:tbl>
      <w:tblPr>
        <w:tblW w:w="4591" w:type="pct"/>
        <w:jc w:val="center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30"/>
        <w:gridCol w:w="828"/>
        <w:gridCol w:w="1033"/>
        <w:gridCol w:w="1531"/>
        <w:gridCol w:w="3540"/>
        <w:gridCol w:w="3316"/>
        <w:gridCol w:w="2715"/>
      </w:tblGrid>
      <w:tr w:rsidR="009A4037">
        <w:trPr>
          <w:tblHeader/>
          <w:jc w:val="center"/>
        </w:trPr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t>赛项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napToGrid w:val="0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29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5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覆盖专业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  <w:lang w:bidi="ar"/>
              </w:rPr>
              <w:t>名称</w:t>
            </w:r>
          </w:p>
        </w:tc>
        <w:tc>
          <w:tcPr>
            <w:tcW w:w="34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blHeader/>
          <w:jc w:val="center"/>
        </w:trPr>
        <w:tc>
          <w:tcPr>
            <w:tcW w:w="3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5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情况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napToGrid w:val="0"/>
                <w:color w:val="000000"/>
                <w:kern w:val="0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3165"/>
          <w:jc w:val="center"/>
        </w:trPr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GZ095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船舶主机和轴系安装调试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船舶与海洋工程装备类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船舶动力工程技术、船舶舾装工程技术、船舶工程技术</w:t>
            </w:r>
          </w:p>
        </w:tc>
        <w:tc>
          <w:tcPr>
            <w:tcW w:w="12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船舶动力装备安装调试所需要具备的关键技术，包括船舶柴油机的拆装与调试、船舶轴线定位、轴承负荷调整、柴油机基座安装等，并具有工匠精神和职业素养。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分析能力测试。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船舶轴系定位。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工艺参数的测量与调整。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轴承负荷的测量计算与调整。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船舶主机安装垫片的配</w:t>
            </w:r>
            <w:bookmarkStart w:id="126" w:name="bkReivew2080312"/>
            <w:bookmarkStart w:id="127" w:name="bkReivew3001052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制</w:t>
            </w:r>
            <w:bookmarkEnd w:id="126"/>
            <w:bookmarkEnd w:id="127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小型柴油机拆装与调试。</w:t>
            </w:r>
          </w:p>
        </w:tc>
        <w:tc>
          <w:tcPr>
            <w:tcW w:w="1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发展海洋经济，保护海洋生态环境，加快建设海洋强国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深入实施智能制造和绿色制造工程，发展服务型制造新模式，推动制造业高端化智能化绿色化。培育先进制造业集群，推动集成电路、航空航天、船舶与海洋工程装备</w:t>
            </w:r>
            <w:bookmarkStart w:id="128" w:name="bkReivew17314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等</w:t>
            </w:r>
            <w:bookmarkEnd w:id="128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产业创新发展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9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船舶动力装置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船舶动力机械安装、机舱设备检测维修、船舶动力装置测试等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船舶机械设备安装、检测、调试、保养和维修。</w:t>
            </w:r>
          </w:p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机舱设备安装与管理、船舶及其设备的技术状况检验。</w:t>
            </w:r>
          </w:p>
        </w:tc>
      </w:tr>
      <w:tr w:rsidR="009A4037">
        <w:trPr>
          <w:jc w:val="center"/>
        </w:trPr>
        <w:tc>
          <w:tcPr>
            <w:tcW w:w="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水上运输类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adjustRightInd w:val="0"/>
              <w:snapToGrid w:val="0"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轮机工程技术</w:t>
            </w:r>
          </w:p>
        </w:tc>
        <w:tc>
          <w:tcPr>
            <w:tcW w:w="12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hAnsi="Times New Roman"/>
          <w:sz w:val="15"/>
          <w:szCs w:val="15"/>
        </w:rPr>
      </w:pPr>
      <w:bookmarkStart w:id="129" w:name="pindex3269"/>
      <w:bookmarkStart w:id="130" w:name="pindex3217"/>
      <w:bookmarkEnd w:id="129"/>
      <w:bookmarkEnd w:id="130"/>
      <w:r>
        <w:rPr>
          <w:rFonts w:ascii="Times New Roman" w:eastAsia="仿宋" w:hAnsi="Times New Roman"/>
          <w:color w:val="000000"/>
          <w:sz w:val="28"/>
          <w:szCs w:val="28"/>
          <w:lang w:bidi="ar"/>
        </w:rPr>
        <w:br w:type="page"/>
      </w:r>
      <w:bookmarkStart w:id="131" w:name="pindex3612"/>
      <w:bookmarkStart w:id="132" w:name="pindex3547"/>
      <w:bookmarkStart w:id="133" w:name="pindex3443"/>
      <w:bookmarkStart w:id="134" w:name="pindex3392"/>
      <w:bookmarkStart w:id="135" w:name="pindex3321"/>
      <w:bookmarkEnd w:id="131"/>
      <w:bookmarkEnd w:id="132"/>
      <w:bookmarkEnd w:id="133"/>
      <w:bookmarkEnd w:id="134"/>
      <w:bookmarkEnd w:id="135"/>
    </w:p>
    <w:tbl>
      <w:tblPr>
        <w:tblW w:w="4758" w:type="pct"/>
        <w:jc w:val="center"/>
        <w:tblLayout w:type="fixed"/>
        <w:tblLook w:val="04A0" w:firstRow="1" w:lastRow="0" w:firstColumn="1" w:lastColumn="0" w:noHBand="0" w:noVBand="1"/>
      </w:tblPr>
      <w:tblGrid>
        <w:gridCol w:w="1033"/>
        <w:gridCol w:w="778"/>
        <w:gridCol w:w="1122"/>
        <w:gridCol w:w="2227"/>
        <w:gridCol w:w="4939"/>
        <w:gridCol w:w="2437"/>
        <w:gridCol w:w="2075"/>
      </w:tblGrid>
      <w:tr w:rsidR="009A4037">
        <w:trPr>
          <w:trHeight w:val="801"/>
          <w:tblHeader/>
          <w:jc w:val="center"/>
        </w:trPr>
        <w:tc>
          <w:tcPr>
            <w:tcW w:w="3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pStyle w:val="a0"/>
              <w:spacing w:line="400" w:lineRule="exact"/>
              <w:jc w:val="center"/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</w:rPr>
              <w:t>赛项编号</w:t>
            </w:r>
          </w:p>
        </w:tc>
        <w:tc>
          <w:tcPr>
            <w:tcW w:w="2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7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323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01"/>
          <w:tblHeader/>
          <w:jc w:val="center"/>
        </w:trPr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产业情况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2375"/>
          <w:jc w:val="center"/>
        </w:trPr>
        <w:tc>
          <w:tcPr>
            <w:tcW w:w="3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GZ096</w:t>
            </w:r>
          </w:p>
        </w:tc>
        <w:tc>
          <w:tcPr>
            <w:tcW w:w="2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现代化工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技能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技术类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应用化工技术、精细化工技术、煤化工技术、高分子合成技术、化工装备技术、化工自动化技术</w:t>
            </w:r>
          </w:p>
        </w:tc>
        <w:tc>
          <w:tcPr>
            <w:tcW w:w="16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职业卫生防护、安全生产与管理、环境保护、化工过程安全（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HAZOP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）分析所必需的基础知识、法律法规和现代化工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综合应用能力，培养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、绿色化工、智能化工、本质安全、责任关怀等行业所需的职业素养。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以现代化工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理论知识（包括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理论机考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、知识竞赛）、安全生产事故应急救援桌面推演系统和现代化工生产过程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考核系统为平台，考核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HSE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综合能力。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化工安全生产、安全管理、化工过程安全（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HAZOP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）分析。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化工生产常见事故的分析判断与处理。</w:t>
            </w:r>
          </w:p>
        </w:tc>
        <w:tc>
          <w:tcPr>
            <w:tcW w:w="8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建设现代产业体系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，推动产业绿色化发展。</w:t>
            </w:r>
            <w:bookmarkStart w:id="136" w:name="bkReivew1052153"/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bookmarkEnd w:id="136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推动制造业高端化、智能化、绿色化发展</w:t>
            </w:r>
            <w:bookmarkStart w:id="137" w:name="bkReivew172736"/>
            <w:r>
              <w:rPr>
                <w:rFonts w:ascii="Times New Roman" w:eastAsia="仿宋_GB2312" w:hAnsi="Times New Roman" w:hint="eastAsia"/>
                <w:sz w:val="28"/>
                <w:szCs w:val="28"/>
                <w:shd w:val="clear" w:color="auto" w:fill="FFFFFF"/>
              </w:rPr>
              <w:t>”</w:t>
            </w:r>
            <w:bookmarkEnd w:id="137"/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，构建绿色环保等新的增长引擎。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推动制造业高质量发展，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加快绿色转型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深入实施智能制造和绿色制造工程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推动制造业高端化智能化绿色化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7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化工生产操作控制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安全生产管理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应急救援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化工过程安全分析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危险化学品贮运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消防站及监控岗等岗位。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化工安全生产操作与管理。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化工危险与可操作性分析。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事故应急救援。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危险化学品贮运。</w:t>
            </w:r>
          </w:p>
        </w:tc>
      </w:tr>
      <w:tr w:rsidR="009A4037">
        <w:trPr>
          <w:trHeight w:val="2250"/>
          <w:jc w:val="center"/>
        </w:trPr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环境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保护类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环境检测技术、环境工程技术</w:t>
            </w:r>
          </w:p>
        </w:tc>
        <w:tc>
          <w:tcPr>
            <w:tcW w:w="16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1126"/>
          <w:jc w:val="center"/>
        </w:trPr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安全类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化工安全技术、职业健康安全技术</w:t>
            </w:r>
          </w:p>
        </w:tc>
        <w:tc>
          <w:tcPr>
            <w:tcW w:w="16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801"/>
          <w:jc w:val="center"/>
        </w:trPr>
        <w:tc>
          <w:tcPr>
            <w:tcW w:w="3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公共卫生与卫生管理类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职业卫生工程技术</w:t>
            </w:r>
          </w:p>
        </w:tc>
        <w:tc>
          <w:tcPr>
            <w:tcW w:w="16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  <w:bookmarkStart w:id="138" w:name="pindex3720"/>
      <w:bookmarkStart w:id="139" w:name="pindex3680"/>
      <w:bookmarkEnd w:id="138"/>
      <w:bookmarkEnd w:id="139"/>
    </w:p>
    <w:tbl>
      <w:tblPr>
        <w:tblW w:w="142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886"/>
        <w:gridCol w:w="1250"/>
        <w:gridCol w:w="2021"/>
        <w:gridCol w:w="2780"/>
        <w:gridCol w:w="2614"/>
        <w:gridCol w:w="3687"/>
      </w:tblGrid>
      <w:tr w:rsidR="009A4037">
        <w:trPr>
          <w:trHeight w:val="835"/>
          <w:tblHeader/>
          <w:jc w:val="center"/>
        </w:trPr>
        <w:tc>
          <w:tcPr>
            <w:tcW w:w="1041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赛项编号</w:t>
            </w:r>
          </w:p>
        </w:tc>
        <w:tc>
          <w:tcPr>
            <w:tcW w:w="886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1250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2021" w:type="dxa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9081" w:type="dxa"/>
            <w:gridSpan w:val="3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041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886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250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021" w:type="dxa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3687" w:type="dxa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7254"/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GZ097</w:t>
            </w:r>
          </w:p>
        </w:tc>
        <w:tc>
          <w:tcPr>
            <w:tcW w:w="886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药品生产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与经营</w:t>
            </w:r>
          </w:p>
        </w:tc>
        <w:tc>
          <w:tcPr>
            <w:tcW w:w="1250" w:type="dxa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药品与医疗器械类</w:t>
            </w: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药品生产技术、生物制药技术、药物制剂技术、化学制药技术、兽药制药技术、药品质量与安全、制药设备应用技术、药品经营与管理、食品药品监督管理、保健食品质量与管理、化妆品经营与管理</w:t>
            </w:r>
          </w:p>
        </w:tc>
        <w:tc>
          <w:tcPr>
            <w:tcW w:w="2780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主要考查选手药品规范生产、典型生产设备使用与维护、质量检测、储运、保管、养护、购销技能；团队合作能力、清洁作业习惯、安全和质量监管等职业素养。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</w:t>
            </w:r>
            <w:bookmarkStart w:id="140" w:name="bkReivew160833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生</w:t>
            </w:r>
            <w:bookmarkEnd w:id="140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产现场管理、关键设备操作、在线质量控制和在线药品质量检测等。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药品采购、陈列与保管、销售以及咨询服务等。</w:t>
            </w:r>
          </w:p>
        </w:tc>
        <w:tc>
          <w:tcPr>
            <w:tcW w:w="2614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推进国家安全体系和能力现代化，坚决维护国家安全和社会稳定，提高公共安全治理水平，加强食品药品安全监管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食品药品监管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9A4037">
            <w:pPr>
              <w:widowControl/>
              <w:spacing w:line="40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87" w:type="dxa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药品制造、药品质量检测、药品质量管理、流通等岗位。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物料管理。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生产车间现场管理。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典型设备操作与维护。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生产过程在线控制、现场清洁、产品或物料检测等。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医药市场供需分析。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传递医药产品信息。</w:t>
            </w:r>
          </w:p>
          <w:p w:rsidR="009A4037" w:rsidRDefault="005E4435">
            <w:pPr>
              <w:widowControl/>
              <w:tabs>
                <w:tab w:val="left" w:pos="312"/>
              </w:tabs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药品购销、药品保管与养护等。</w:t>
            </w:r>
          </w:p>
          <w:p w:rsidR="009A4037" w:rsidRDefault="009A4037">
            <w:pPr>
              <w:widowControl/>
              <w:spacing w:line="40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kern w:val="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41" w:name="pindex4159"/>
      <w:bookmarkStart w:id="142" w:name="pindex3832"/>
      <w:bookmarkStart w:id="143" w:name="pindex4108"/>
      <w:bookmarkStart w:id="144" w:name="pindex4248"/>
      <w:bookmarkStart w:id="145" w:name="pindex3774"/>
      <w:bookmarkStart w:id="146" w:name="pindex4298"/>
      <w:bookmarkStart w:id="147" w:name="pindex4057"/>
      <w:bookmarkStart w:id="148" w:name="pindex4006"/>
      <w:bookmarkStart w:id="149" w:name="pindex3907"/>
      <w:bookmarkStart w:id="150" w:name="pindex4209"/>
      <w:bookmarkStart w:id="151" w:name="pindex3964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4723" w:type="pct"/>
        <w:jc w:val="center"/>
        <w:tblLayout w:type="fixed"/>
        <w:tblLook w:val="04A0" w:firstRow="1" w:lastRow="0" w:firstColumn="1" w:lastColumn="0" w:noHBand="0" w:noVBand="1"/>
      </w:tblPr>
      <w:tblGrid>
        <w:gridCol w:w="1151"/>
        <w:gridCol w:w="813"/>
        <w:gridCol w:w="1144"/>
        <w:gridCol w:w="1516"/>
        <w:gridCol w:w="3711"/>
        <w:gridCol w:w="2527"/>
        <w:gridCol w:w="3641"/>
      </w:tblGrid>
      <w:tr w:rsidR="009A4037">
        <w:trPr>
          <w:trHeight w:val="458"/>
          <w:tblHeader/>
          <w:jc w:val="center"/>
        </w:trPr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10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89"/>
          <w:tblHeader/>
          <w:jc w:val="center"/>
        </w:trPr>
        <w:tc>
          <w:tcPr>
            <w:tcW w:w="1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1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2240"/>
          <w:jc w:val="center"/>
        </w:trPr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GZ098</w:t>
            </w:r>
          </w:p>
        </w:tc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高铁信号与客运组织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铁道运输类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铁道信号自动控制、铁道通信与信息化技术、铁道交通运营管理、高速铁路客运服务</w:t>
            </w:r>
          </w:p>
        </w:tc>
        <w:tc>
          <w:tcPr>
            <w:tcW w:w="3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铁路信号与通信设备、铁路信号基础设备维护、铁路信号设计与施工、接发列车、铁路调车等知识，交通信号系统故障排查、通信系统的维护与故障处理、高铁信号系统综合调试、列车调度综合处置、突发事件应急处置等技能，安全生产、信息素养、质量管理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铁道通信信号装备检修。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通信系统设计与故障排查。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高速铁路信号系统联调联试。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列车调度指挥。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5.</w:t>
            </w: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突发事件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及客伤处理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推进新型工业化，加快建设制造强国、质量强国、航天强国、交通强国、网络强国、数字中国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推进城市群都市圈交通一体化，加快城际铁路、市域（郊）铁路建设，构建高速公路环线系统，有序推进城市轨道交通发展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轨道交通通信网络安装与维护、轨道交通信号设备维护、通信信号设备安装调试与维护、轨道交通行车与客运等岗位。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铁路通信系统设备装调和故障排除。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铁路通信工程施工组织与管理。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铁路信号设备的设计、维护与检修。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接发列车作业。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铁路调车作业。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车站作业计划与统计。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列车调度指挥。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列车（车站）突发事件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及客伤处置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</w:tr>
      <w:tr w:rsidR="009A4037">
        <w:trPr>
          <w:trHeight w:val="1940"/>
          <w:jc w:val="center"/>
        </w:trPr>
        <w:tc>
          <w:tcPr>
            <w:tcW w:w="1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轨道装备类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轨道交通通信信号设备制造与维护</w:t>
            </w:r>
          </w:p>
        </w:tc>
        <w:tc>
          <w:tcPr>
            <w:tcW w:w="3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:rsidR="009A4037" w:rsidRDefault="005E4435">
      <w:pPr>
        <w:widowControl/>
        <w:textAlignment w:val="center"/>
        <w:rPr>
          <w:rFonts w:ascii="Times New Roman" w:hAnsi="Times New Roman"/>
        </w:rPr>
      </w:pPr>
      <w:r>
        <w:rPr>
          <w:rFonts w:ascii="Times New Roman" w:eastAsia="方正小标宋_GBK" w:hAnsi="Times New Roman"/>
          <w:sz w:val="44"/>
          <w:szCs w:val="44"/>
          <w:lang w:bidi="ar"/>
        </w:rPr>
        <w:lastRenderedPageBreak/>
        <w:br w:type="page"/>
      </w:r>
      <w:bookmarkStart w:id="152" w:name="pindex4900"/>
      <w:bookmarkStart w:id="153" w:name="pindex4859"/>
      <w:bookmarkStart w:id="154" w:name="pindex5288"/>
      <w:bookmarkStart w:id="155" w:name="pindex4822"/>
      <w:bookmarkStart w:id="156" w:name="pindex4781"/>
      <w:bookmarkStart w:id="157" w:name="pindex4684"/>
      <w:bookmarkStart w:id="158" w:name="pindex4634"/>
      <w:bookmarkStart w:id="159" w:name="pindex4454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47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785"/>
        <w:gridCol w:w="1136"/>
        <w:gridCol w:w="1165"/>
        <w:gridCol w:w="5249"/>
        <w:gridCol w:w="2668"/>
        <w:gridCol w:w="2462"/>
      </w:tblGrid>
      <w:tr w:rsidR="009A4037">
        <w:trPr>
          <w:trHeight w:val="640"/>
          <w:tblHeader/>
          <w:jc w:val="center"/>
        </w:trPr>
        <w:tc>
          <w:tcPr>
            <w:tcW w:w="35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40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580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52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1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92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产业情况</w:t>
            </w:r>
          </w:p>
        </w:tc>
        <w:tc>
          <w:tcPr>
            <w:tcW w:w="847" w:type="pct"/>
            <w:vAlign w:val="center"/>
          </w:tcPr>
          <w:p w:rsidR="009A4037" w:rsidRDefault="005E4435">
            <w:pPr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4368"/>
          <w:jc w:val="center"/>
        </w:trPr>
        <w:tc>
          <w:tcPr>
            <w:tcW w:w="352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GZ099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集成电路应用开发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集成电路类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集成电路技术、微电子技术</w:t>
            </w:r>
          </w:p>
        </w:tc>
        <w:tc>
          <w:tcPr>
            <w:tcW w:w="181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主要考查选手集成电路设计、验证、集成电路制造工艺和封装测试、半导体器件与集成电路设计、制造、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封测等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方面的知识；半导体工艺维护和设备操作，集成电路辅助设计和版图设计、芯片应用开发和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FPGA 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开发、集成电路制造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及封测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工艺维护等方面的能力；职业道德、工作态度、团队合作、工匠精神等方面的素养。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利用基本元件设计逻辑单元和通用设计工具。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功能仿真验证。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集成电路制造相关工艺的仿真操作。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典型电子产品的装调。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编写功能程序代码。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实现指定功能并进行相应的测试。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集成电路应用开发。</w:t>
            </w:r>
          </w:p>
        </w:tc>
        <w:tc>
          <w:tcPr>
            <w:tcW w:w="920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shd w:val="clear" w:color="auto" w:fill="FFFFFF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培育先进制造业集群，推动集成电路、航空航天、船舶与海洋工程装备、机器人、先进轨道交通装备、先进电力装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备、高端数控机床、医药及医疗设备等产业创新发展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847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集成电路版图设计、集成电路辅助设计、集成电路应用岗、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FPGA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shd w:val="clear" w:color="auto" w:fill="FFFFFF"/>
              </w:rPr>
              <w:t>应用、集成电路制造和封装测试等岗位。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芯片逻辑提取和辅助设计。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集成电路版图设计和版图验证。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集成电路应用开发。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4.FPGA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开发及应用。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集成电路封装、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测试。</w:t>
            </w:r>
          </w:p>
        </w:tc>
      </w:tr>
      <w:tr w:rsidR="009A4037">
        <w:trPr>
          <w:trHeight w:val="462"/>
          <w:jc w:val="center"/>
        </w:trPr>
        <w:tc>
          <w:tcPr>
            <w:tcW w:w="35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电子信息类</w:t>
            </w:r>
          </w:p>
        </w:tc>
        <w:tc>
          <w:tcPr>
            <w:tcW w:w="402" w:type="pct"/>
            <w:tcBorders>
              <w:top w:val="single" w:sz="4" w:space="0" w:color="auto"/>
            </w:tcBorders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电子信息工程技术、应用电子技术</w:t>
            </w:r>
          </w:p>
        </w:tc>
        <w:tc>
          <w:tcPr>
            <w:tcW w:w="1811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20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47" w:type="pct"/>
            <w:vMerge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widowControl/>
        <w:textAlignment w:val="center"/>
      </w:pPr>
      <w:r>
        <w:rPr>
          <w:rFonts w:ascii="Times New Roman" w:hAnsi="Times New Roman"/>
        </w:rPr>
        <w:lastRenderedPageBreak/>
        <w:br w:type="page"/>
      </w:r>
      <w:bookmarkStart w:id="160" w:name="pindex5341"/>
      <w:bookmarkEnd w:id="160"/>
    </w:p>
    <w:tbl>
      <w:tblPr>
        <w:tblW w:w="472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0"/>
        <w:gridCol w:w="787"/>
        <w:gridCol w:w="1138"/>
        <w:gridCol w:w="1639"/>
        <w:gridCol w:w="4323"/>
        <w:gridCol w:w="3223"/>
        <w:gridCol w:w="2356"/>
      </w:tblGrid>
      <w:tr w:rsidR="009A4037">
        <w:trPr>
          <w:trHeight w:val="640"/>
          <w:tblHeader/>
          <w:jc w:val="center"/>
        </w:trPr>
        <w:tc>
          <w:tcPr>
            <w:tcW w:w="358" w:type="pct"/>
            <w:vMerge w:val="restart"/>
            <w:vAlign w:val="center"/>
          </w:tcPr>
          <w:p w:rsidR="009A4037" w:rsidRDefault="005E4435">
            <w:pPr>
              <w:widowControl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161" w:name="pindex5388"/>
            <w:bookmarkEnd w:id="161"/>
            <w:r>
              <w:rPr>
                <w:rFonts w:ascii="Times New Roman" w:hAnsi="Times New Roman"/>
              </w:rPr>
              <w:lastRenderedPageBreak/>
              <w:br w:type="page"/>
            </w:r>
            <w:r>
              <w:rPr>
                <w:rFonts w:ascii="Times New Roman" w:hAnsi="Times New Roman"/>
              </w:rPr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jc w:val="center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1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2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6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412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"/>
          <w:tblHeader/>
          <w:jc w:val="center"/>
        </w:trPr>
        <w:tc>
          <w:tcPr>
            <w:tcW w:w="358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1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89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11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81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</w:t>
            </w: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和</w:t>
            </w:r>
            <w:proofErr w:type="gramEnd"/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典型工作任务</w:t>
            </w:r>
          </w:p>
        </w:tc>
      </w:tr>
      <w:tr w:rsidR="009A4037">
        <w:trPr>
          <w:trHeight w:val="3252"/>
          <w:jc w:val="center"/>
        </w:trPr>
        <w:tc>
          <w:tcPr>
            <w:tcW w:w="35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GZ100</w:t>
            </w:r>
          </w:p>
        </w:tc>
        <w:tc>
          <w:tcPr>
            <w:tcW w:w="271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移动应用设计与开发</w:t>
            </w:r>
          </w:p>
        </w:tc>
        <w:tc>
          <w:tcPr>
            <w:tcW w:w="39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计算机类</w:t>
            </w:r>
          </w:p>
        </w:tc>
        <w:tc>
          <w:tcPr>
            <w:tcW w:w="565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计算机网络技术、信息安全技术应用、区块链技术应用</w:t>
            </w:r>
          </w:p>
        </w:tc>
        <w:tc>
          <w:tcPr>
            <w:tcW w:w="1489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主要考查选手移动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端用户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界面设计、超文本</w:t>
            </w:r>
            <w:bookmarkStart w:id="162" w:name="bkReivew2162356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标记语言</w:t>
            </w:r>
            <w:bookmarkEnd w:id="162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、面向对象程序设计等方面的知识；移动端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APP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、移动端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Web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、小程序的应用开发与测试等方面的能力；职业道德、工作态度、人际交往、团队合作、工匠精神等方面的素养。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移动应用需求分析与设计。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架构设计。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编程开发。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数据分析与测试。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输出符合移动应用开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发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流程的规范化开发文档。</w:t>
            </w:r>
          </w:p>
        </w:tc>
        <w:tc>
          <w:tcPr>
            <w:tcW w:w="1111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推动战略性新兴产业融合集群发展，构建新一代信息技术、人工智能、生物技术、新能源、新材料、高端装备、绿色环保等一批新的增长引擎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聚焦新一代信息技术、生物技术、新能源、新材料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…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等战略性新兴产业，加快关键核心技术创新应用，增强要素保障能力，培育壮大产业发展新动能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810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程序设计、软件测试、软件工程技术、移动端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 xml:space="preserve">APP 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开发、移动端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Web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开发、小程序开发、移动端应用测试等岗位。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移动应用原型设计。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移动应用开发。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小程序开发。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后端框架应用以及应用测试。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r>
        <w:rPr>
          <w:rFonts w:ascii="Times New Roman" w:hAnsi="Times New Roman"/>
        </w:rPr>
        <w:br w:type="page"/>
      </w:r>
      <w:bookmarkStart w:id="163" w:name="pindex5430"/>
      <w:bookmarkEnd w:id="163"/>
    </w:p>
    <w:tbl>
      <w:tblPr>
        <w:tblW w:w="14470" w:type="dxa"/>
        <w:jc w:val="center"/>
        <w:tblLayout w:type="fixed"/>
        <w:tblLook w:val="04A0" w:firstRow="1" w:lastRow="0" w:firstColumn="1" w:lastColumn="0" w:noHBand="0" w:noVBand="1"/>
      </w:tblPr>
      <w:tblGrid>
        <w:gridCol w:w="1024"/>
        <w:gridCol w:w="955"/>
        <w:gridCol w:w="900"/>
        <w:gridCol w:w="1035"/>
        <w:gridCol w:w="5055"/>
        <w:gridCol w:w="2085"/>
        <w:gridCol w:w="3416"/>
      </w:tblGrid>
      <w:tr w:rsidR="009A4037">
        <w:trPr>
          <w:trHeight w:val="835"/>
          <w:tblHeader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赛项编号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10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10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25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GZ101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婴幼儿健康养育照护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健康管理与促进类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婴幼儿托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育服务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与管理、医学营养、健康管理、心理咨询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主要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考查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对婴幼儿</w:t>
            </w:r>
            <w:bookmarkStart w:id="164" w:name="bkReivew2212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回</w:t>
            </w:r>
            <w:bookmarkEnd w:id="164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应性照料，游戏活动实施，伤害预防与处理，疾病识别与预防，照护者合作交流等技术技能，掌握扎实的基础医学、预防医学的基础理论知识，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具有敬佑生命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、救死扶伤、甘于奉献、大爱无疆的职业精神和素养。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主要围绕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0-3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岁婴幼儿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开展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照护，包括婴幼儿生长发育。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习惯养成。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科学喂养。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回应性照护。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情绪管理。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安全养护。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疾病预防。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急救技能。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9.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亲子游戏等。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建立生育支持政策体系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hint="eastAsia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hint="eastAsia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完善幼儿养育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发展普惠托育服务体系，健全支持婴幼儿照护服务和早期发展的政策体系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保育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婴幼儿发展引导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健康照护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婴幼儿保育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卫生保健、机构管理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从事婴幼儿的生活照料、安全保障、健康看护、学习支持、家园共育以及托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育机构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日常管理等工作。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完成婴幼儿</w:t>
            </w:r>
            <w:bookmarkStart w:id="165" w:name="bkReivew212342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回</w:t>
            </w:r>
            <w:bookmarkEnd w:id="165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应性照料，生活卫生习惯培养，婴幼儿风险规避，生活过程看护，安全教育、伤害基本处理、应急救援，常见病早期识别与预防、健康行为异常重点观察，家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长沟通、亲子活动指导等。</w:t>
            </w: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  <w:bookmarkStart w:id="166" w:name="pindex5925"/>
      <w:bookmarkEnd w:id="166"/>
    </w:p>
    <w:p w:rsidR="009A4037" w:rsidRDefault="009A4037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bookmarkStart w:id="167" w:name="pindex5966"/>
      <w:bookmarkEnd w:id="167"/>
    </w:p>
    <w:tbl>
      <w:tblPr>
        <w:tblW w:w="452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0"/>
        <w:gridCol w:w="815"/>
        <w:gridCol w:w="1070"/>
        <w:gridCol w:w="1071"/>
        <w:gridCol w:w="3872"/>
        <w:gridCol w:w="3157"/>
        <w:gridCol w:w="2910"/>
      </w:tblGrid>
      <w:tr w:rsidR="009A4037">
        <w:trPr>
          <w:trHeight w:val="835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赛项编号</w:t>
            </w:r>
          </w:p>
        </w:tc>
        <w:tc>
          <w:tcPr>
            <w:tcW w:w="294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8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38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576" w:type="pct"/>
            <w:gridSpan w:val="3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835"/>
          <w:tblHeader/>
          <w:jc w:val="center"/>
        </w:trPr>
        <w:tc>
          <w:tcPr>
            <w:tcW w:w="357" w:type="pct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4" w:type="pct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86" w:type="pct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86" w:type="pct"/>
            <w:vMerge/>
            <w:tcBorders>
              <w:bottom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393" w:type="pct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1136" w:type="pct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情况</w:t>
            </w:r>
          </w:p>
        </w:tc>
        <w:tc>
          <w:tcPr>
            <w:tcW w:w="1046" w:type="pct"/>
            <w:tcBorders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3080"/>
          <w:jc w:val="center"/>
        </w:trPr>
        <w:tc>
          <w:tcPr>
            <w:tcW w:w="357" w:type="pct"/>
            <w:vMerge w:val="restart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GZ102</w:t>
            </w:r>
          </w:p>
        </w:tc>
        <w:tc>
          <w:tcPr>
            <w:tcW w:w="294" w:type="pct"/>
            <w:vMerge w:val="restart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口腔修复工艺</w:t>
            </w:r>
          </w:p>
        </w:tc>
        <w:tc>
          <w:tcPr>
            <w:tcW w:w="386" w:type="pct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医学技术类</w:t>
            </w:r>
          </w:p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8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口腔医学技术</w:t>
            </w:r>
          </w:p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93" w:type="pct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highlight w:val="yellow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主要考查选手口腔临床医学、口腔医学技术等知识；口腔修复体及各种矫治装置的设计与制作等能力</w:t>
            </w:r>
            <w:bookmarkStart w:id="168" w:name="bkReivew1060304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；</w:t>
            </w:r>
            <w:bookmarkEnd w:id="168"/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敬佑生命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、救死扶伤、甘于奉献、大爱无疆的职业精神及信息素养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牙体形态雕刻和塑形。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口腔常用材料的使用及常用仪器设备的操作和维护。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各种口腔修复体及常用矫治器的制作。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口腔修复工艺流程管理。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口腔修复体及常用矫治器的数字化设计。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口腔预防保健科普教育等。</w:t>
            </w:r>
          </w:p>
        </w:tc>
        <w:tc>
          <w:tcPr>
            <w:tcW w:w="1136" w:type="pct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健康中国战略，把保障人民健康放在优先发展的战略位置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“十四五”规划：“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全面推进健康中国建设，把保障人民健康放在优先发展的战略位置，深入实施健康中国行动，完善国民健康促进政策，为人民提供全方位全生命期健康服务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046" w:type="pct"/>
            <w:vMerge w:val="restart"/>
            <w:tcBorders>
              <w:top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口腔修复体及矫治器设计制作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口腔临床辅助诊疗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牙体形态雕刻与塑形，口腔固定修复体、可摘局部义齿、全口义齿及矫治器的制作。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口腔修复体数字化设计与加工。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预防性树脂充填等实践技能。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口腔常见疾病的诊疗。</w:t>
            </w:r>
          </w:p>
          <w:p w:rsidR="009A4037" w:rsidRDefault="009A4037">
            <w:pPr>
              <w:widowControl/>
              <w:spacing w:line="560" w:lineRule="exact"/>
              <w:ind w:firstLineChars="200" w:firstLine="560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</w:tr>
      <w:tr w:rsidR="009A4037">
        <w:trPr>
          <w:trHeight w:val="1390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9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386" w:type="pct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临床医学类</w:t>
            </w:r>
          </w:p>
        </w:tc>
        <w:tc>
          <w:tcPr>
            <w:tcW w:w="386" w:type="pct"/>
            <w:tcBorders>
              <w:top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口腔医学</w:t>
            </w:r>
          </w:p>
        </w:tc>
        <w:tc>
          <w:tcPr>
            <w:tcW w:w="1393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136" w:type="pct"/>
            <w:vMerge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046" w:type="pct"/>
            <w:vMerge/>
          </w:tcPr>
          <w:p w:rsidR="009A4037" w:rsidRDefault="009A4037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sz w:val="15"/>
          <w:szCs w:val="15"/>
          <w:lang w:bidi="ar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br w:type="page"/>
      </w:r>
      <w:bookmarkStart w:id="169" w:name="pindex6022"/>
      <w:bookmarkEnd w:id="169"/>
    </w:p>
    <w:p w:rsidR="009A4037" w:rsidRDefault="009A4037">
      <w:pPr>
        <w:spacing w:line="400" w:lineRule="exact"/>
        <w:rPr>
          <w:rFonts w:ascii="Times New Roman" w:eastAsia="方正小标宋_GBK" w:hAnsi="Times New Roman"/>
          <w:color w:val="000000"/>
          <w:sz w:val="44"/>
          <w:szCs w:val="44"/>
          <w:lang w:bidi="ar"/>
        </w:rPr>
      </w:pPr>
      <w:bookmarkStart w:id="170" w:name="pindex6068"/>
      <w:bookmarkStart w:id="171" w:name="pindex6689"/>
      <w:bookmarkEnd w:id="170"/>
      <w:bookmarkEnd w:id="171"/>
    </w:p>
    <w:tbl>
      <w:tblPr>
        <w:tblpPr w:leftFromText="180" w:rightFromText="180" w:vertAnchor="text" w:tblpXSpec="center" w:tblpY="1"/>
        <w:tblOverlap w:val="never"/>
        <w:tblW w:w="45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808"/>
        <w:gridCol w:w="1126"/>
        <w:gridCol w:w="1397"/>
        <w:gridCol w:w="2970"/>
        <w:gridCol w:w="3300"/>
        <w:gridCol w:w="3489"/>
      </w:tblGrid>
      <w:tr w:rsidR="009A4037">
        <w:trPr>
          <w:trHeight w:val="692"/>
          <w:tblHeader/>
          <w:jc w:val="center"/>
        </w:trPr>
        <w:tc>
          <w:tcPr>
            <w:tcW w:w="35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t>赛项编号</w:t>
            </w:r>
          </w:p>
        </w:tc>
        <w:tc>
          <w:tcPr>
            <w:tcW w:w="28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99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49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460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9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9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5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70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235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任务</w:t>
            </w:r>
          </w:p>
        </w:tc>
      </w:tr>
      <w:tr w:rsidR="009A4037">
        <w:trPr>
          <w:trHeight w:val="2211"/>
          <w:jc w:val="center"/>
        </w:trPr>
        <w:tc>
          <w:tcPr>
            <w:tcW w:w="35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GZ103</w:t>
            </w:r>
          </w:p>
        </w:tc>
        <w:tc>
          <w:tcPr>
            <w:tcW w:w="28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关</w:t>
            </w:r>
            <w:bookmarkStart w:id="172" w:name="bkReivew81340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务</w:t>
            </w:r>
            <w:bookmarkEnd w:id="172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399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495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国际经济与贸易、国际商务、关务与外贸服务、服务外包、国际文化贸易</w:t>
            </w:r>
          </w:p>
        </w:tc>
        <w:tc>
          <w:tcPr>
            <w:tcW w:w="1053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主要考查选手进出口货物通关、国际物流、外汇管理、税收征缴等知识，进出口商品归类、核算进出口税费、国际贸易单一窗口操作、通关现场操作、关务咨询等技能，进出口货物合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管理、时间管理和团队合作等职业素养。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计算机测试进出口货物通关、国际物流、外汇管理、税收征缴等关务实</w:t>
            </w:r>
            <w:proofErr w:type="gramStart"/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务</w:t>
            </w:r>
            <w:proofErr w:type="gramEnd"/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知识。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2.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制定进出口关务方案。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归类进出口货物。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操作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国际贸易单一窗口</w:t>
            </w:r>
            <w:r>
              <w:rPr>
                <w:rFonts w:ascii="Times New Roman" w:eastAsia="仿宋_GB2312" w:hAnsi="Times New Roman" w:hint="eastAsia"/>
                <w:bCs/>
                <w:kern w:val="0"/>
                <w:sz w:val="28"/>
                <w:szCs w:val="28"/>
                <w:lang w:bidi="ar"/>
              </w:rPr>
              <w:t>”</w:t>
            </w:r>
            <w:bookmarkStart w:id="173" w:name="bkReivew153232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缮制</w:t>
            </w:r>
            <w:bookmarkEnd w:id="173"/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进出口报关单证。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配合办理进出口货物的检查、抽样、检验、检疫、鉴定、结关等事宜。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小组报告关务案例分析结果。</w:t>
            </w:r>
          </w:p>
        </w:tc>
        <w:tc>
          <w:tcPr>
            <w:tcW w:w="1170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推进高水平对外开放任务，稳步扩大规则、规制、管理、标准等制度型开放。推动货物贸易优化升级，发展数字贸易，加快建设贸易强国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商务部《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对外贸易高质量发展规划》：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提升贸易数字化水平，拓展国际贸易</w:t>
            </w:r>
            <w:bookmarkStart w:id="174" w:name="bkReivew10101"/>
            <w:r>
              <w:rPr>
                <w:rFonts w:hint="eastAsia"/>
              </w:rPr>
              <w:t>‘</w:t>
            </w:r>
            <w:bookmarkEnd w:id="174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单一窗口</w:t>
            </w:r>
            <w:bookmarkStart w:id="175" w:name="bkReivew120133"/>
            <w:r>
              <w:rPr>
                <w:rFonts w:hint="eastAsia"/>
              </w:rPr>
              <w:t>’</w:t>
            </w:r>
            <w:bookmarkEnd w:id="175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功能推动通关智能化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海关总署《</w:t>
            </w:r>
            <w:r>
              <w:rPr>
                <w:rFonts w:hint="eastAsia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hint="eastAsia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海关发展规划》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：“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优化通关流程，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推动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进出口环节监管证件和通关物流类单据单证电子化无纸化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35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报关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外贸单证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物流服务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国际货运代理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申报进出口货物的商品编号、完税价格等情况，填制进出口货物报关单，提交报关单证等与申报有关的事宜。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申请办理缴纳税费、退税、补税、减税、免税等事宜。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申请办理加工贸易手（账）册备案、变更、深加工结转、外发加工、核销及保税监管业务。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配合办理进出口货物的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检查、抽样、检验、检疫、鉴定、结关等事宜。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提供进出口货物方面合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管理，关务咨询服务。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从事代理进出境物品的申报、纳税、检验检疫相关事宜。</w:t>
            </w:r>
          </w:p>
        </w:tc>
      </w:tr>
    </w:tbl>
    <w:p w:rsidR="009A4037" w:rsidRDefault="005E4435">
      <w:pPr>
        <w:rPr>
          <w:rFonts w:ascii="Times New Roman" w:eastAsia="等线" w:hAnsi="Times New Roman"/>
          <w:color w:val="000000"/>
          <w:sz w:val="15"/>
          <w:szCs w:val="15"/>
        </w:rPr>
      </w:pPr>
      <w:bookmarkStart w:id="176" w:name="pindex6752"/>
      <w:bookmarkEnd w:id="176"/>
      <w:r>
        <w:rPr>
          <w:rFonts w:ascii="Times New Roman" w:eastAsia="等线" w:hAnsi="Times New Roman"/>
          <w:color w:val="000000"/>
          <w:sz w:val="15"/>
          <w:szCs w:val="15"/>
        </w:rPr>
        <w:lastRenderedPageBreak/>
        <w:br w:type="page"/>
      </w:r>
    </w:p>
    <w:tbl>
      <w:tblPr>
        <w:tblW w:w="45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806"/>
        <w:gridCol w:w="1192"/>
        <w:gridCol w:w="1286"/>
        <w:gridCol w:w="3829"/>
        <w:gridCol w:w="3290"/>
        <w:gridCol w:w="2694"/>
      </w:tblGrid>
      <w:tr w:rsidR="009A4037">
        <w:trPr>
          <w:trHeight w:val="559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bookmarkStart w:id="177" w:name="pindex6822"/>
            <w:bookmarkEnd w:id="177"/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8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2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45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覆盖专业名称</w:t>
            </w:r>
          </w:p>
        </w:tc>
        <w:tc>
          <w:tcPr>
            <w:tcW w:w="3475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5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16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95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对应岗位群和典型工作任务</w:t>
            </w:r>
          </w:p>
        </w:tc>
      </w:tr>
      <w:tr w:rsidR="009A4037">
        <w:trPr>
          <w:trHeight w:val="3053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GZ104</w:t>
            </w:r>
          </w:p>
        </w:tc>
        <w:tc>
          <w:tcPr>
            <w:tcW w:w="28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跨境电子商务</w:t>
            </w: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45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跨境电子商务</w:t>
            </w:r>
          </w:p>
        </w:tc>
        <w:tc>
          <w:tcPr>
            <w:tcW w:w="135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主要考查选手跨境电商法律法规、平台规则、产品设计、供应链管理、运营策略、营销推广知识，跨境电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商业务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操作和跨境电商运营决策等技能，商业敏感度和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市场洞察力、跨文化沟通、创新意识、合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意识、风险意识、团队协作等素养。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跨境电商数据分析。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商选品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刊登。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跨境电商店铺视觉设计。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跨境电商供应链管理。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进出口订单处理。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客户服务。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海外推广。</w:t>
            </w:r>
          </w:p>
          <w:p w:rsidR="009A4037" w:rsidRDefault="005E4435">
            <w:pPr>
              <w:widowControl/>
              <w:spacing w:line="400" w:lineRule="exact"/>
              <w:textAlignment w:val="center"/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8.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跨境电商运营决策。</w:t>
            </w:r>
          </w:p>
        </w:tc>
        <w:tc>
          <w:tcPr>
            <w:tcW w:w="1165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加快发展数字经济，促进数字经济和实体经济深度融合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打造具有国际竞争力的数字产业集群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创新服务贸易发展机制</w:t>
            </w:r>
            <w:r>
              <w:rPr>
                <w:rFonts w:ascii="Times New Roman" w:eastAsia="等线" w:hAnsi="Times New Roman"/>
                <w:color w:val="000000"/>
                <w:szCs w:val="22"/>
              </w:rPr>
              <w:t>，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发展数字贸易，加快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lastRenderedPageBreak/>
              <w:t>建设贸易强国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推动加工贸易转型升级，深化外贸转型升级基地、海关特殊监管区域、贸易促进平台、国际营销服务网络建设，加快发展跨境电商、市场采购贸易等新模式，鼓励建设海外仓，保障外贸产业链供应链畅通运转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95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跨境电商运营、海外推广、跨境电商数据分析、跨境电商客服、视觉营销设计、跨境物流等岗位。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lastRenderedPageBreak/>
              <w:t>典型工作任务：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跨境电商店铺运营。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视觉营销设计。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海外推广。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商务数据分析。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跨境供应链管理。</w:t>
            </w:r>
          </w:p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进出口订单处理。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客户服务。</w:t>
            </w:r>
          </w:p>
        </w:tc>
      </w:tr>
      <w:tr w:rsidR="009A4037">
        <w:trPr>
          <w:trHeight w:val="3969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45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国际经济与贸易、国际商务、关务与外贸服务、服务外包、国际文化贸易</w:t>
            </w:r>
          </w:p>
        </w:tc>
        <w:tc>
          <w:tcPr>
            <w:tcW w:w="135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6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5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spacing w:line="400" w:lineRule="exact"/>
        <w:rPr>
          <w:rFonts w:ascii="Times New Roman" w:eastAsia="等线" w:hAnsi="Times New Roman"/>
          <w:color w:val="000000"/>
          <w:szCs w:val="22"/>
        </w:rPr>
      </w:pPr>
      <w:r>
        <w:rPr>
          <w:rFonts w:ascii="Times New Roman" w:eastAsia="方正小标宋_GBK" w:hAnsi="Times New Roman"/>
          <w:color w:val="000000"/>
          <w:sz w:val="44"/>
          <w:szCs w:val="44"/>
          <w:lang w:bidi="ar"/>
        </w:rPr>
        <w:lastRenderedPageBreak/>
        <w:br w:type="page"/>
      </w:r>
      <w:bookmarkStart w:id="178" w:name="pindex6878"/>
      <w:bookmarkEnd w:id="178"/>
    </w:p>
    <w:tbl>
      <w:tblPr>
        <w:tblW w:w="45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818"/>
        <w:gridCol w:w="1151"/>
        <w:gridCol w:w="1603"/>
        <w:gridCol w:w="3259"/>
        <w:gridCol w:w="3488"/>
        <w:gridCol w:w="2780"/>
      </w:tblGrid>
      <w:tr w:rsidR="009A4037">
        <w:trPr>
          <w:trHeight w:val="692"/>
          <w:tblHeader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bookmarkStart w:id="179" w:name="pindex6959"/>
            <w:bookmarkEnd w:id="179"/>
            <w:r>
              <w:rPr>
                <w:rFonts w:ascii="Times New Roman" w:eastAsia="黑体" w:hAnsi="Times New Roman" w:hint="eastAsia"/>
                <w:color w:val="000000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0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覆盖专业类名称</w:t>
            </w:r>
          </w:p>
        </w:tc>
        <w:tc>
          <w:tcPr>
            <w:tcW w:w="56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3373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900"/>
          <w:tblHeader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54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内容简介</w:t>
            </w:r>
          </w:p>
        </w:tc>
        <w:tc>
          <w:tcPr>
            <w:tcW w:w="123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对接国家战略和产业</w:t>
            </w:r>
          </w:p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98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对应岗位群和典型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sz w:val="28"/>
                <w:szCs w:val="28"/>
              </w:rPr>
              <w:t>工作任务</w:t>
            </w:r>
          </w:p>
        </w:tc>
      </w:tr>
      <w:tr w:rsidR="009A4037">
        <w:trPr>
          <w:trHeight w:val="1350"/>
          <w:jc w:val="center"/>
        </w:trPr>
        <w:tc>
          <w:tcPr>
            <w:tcW w:w="35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GZ105</w:t>
            </w:r>
          </w:p>
        </w:tc>
        <w:tc>
          <w:tcPr>
            <w:tcW w:w="29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供应链管理</w:t>
            </w:r>
          </w:p>
        </w:tc>
        <w:tc>
          <w:tcPr>
            <w:tcW w:w="40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经济贸易类</w:t>
            </w:r>
          </w:p>
        </w:tc>
        <w:tc>
          <w:tcPr>
            <w:tcW w:w="568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国际经济与贸易</w:t>
            </w:r>
          </w:p>
        </w:tc>
        <w:tc>
          <w:tcPr>
            <w:tcW w:w="1154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主要考查选手市场调查与需求分析、采购与库存管理、生产计划与控制、物流与供应链运营等知识，供应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链规划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与计划、供应链运营与执行等技能。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链规划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供应链仿真运营。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供应链数据分析。</w:t>
            </w:r>
          </w:p>
        </w:tc>
        <w:tc>
          <w:tcPr>
            <w:tcW w:w="1235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加快构建以国内大循环为主体、国内国际双循环相互促进的新发展格局；构建全国统一大市场，着力提升产业链供应链韧性和安全水平；建设高效顺畅的流通体系，降低物流成本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国家</w:t>
            </w:r>
            <w:r>
              <w:rPr>
                <w:rFonts w:hint="eastAsia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hint="eastAsia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分行业做好供应链战略设计和精准施策，形成具有更强创新力、更高附加值、更安全可靠的产业链供应链。推进制造业补链强链，强化资源、技术、装备支撑，加强国际产业安全合作，推动产业链供应链多元化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98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供应链管理、客户管理、采购管理、生产管理、物流管理、供应链运营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</w:rPr>
              <w:t>等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供应链方案设计。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链方案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实施。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链风险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控制。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供应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链成本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管理。</w:t>
            </w:r>
          </w:p>
        </w:tc>
      </w:tr>
      <w:tr w:rsidR="009A4037">
        <w:trPr>
          <w:trHeight w:val="1610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电子商务类</w:t>
            </w:r>
          </w:p>
        </w:tc>
        <w:tc>
          <w:tcPr>
            <w:tcW w:w="568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电子商务、跨境电子商务</w:t>
            </w:r>
          </w:p>
        </w:tc>
        <w:tc>
          <w:tcPr>
            <w:tcW w:w="115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3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3402"/>
          <w:jc w:val="center"/>
        </w:trPr>
        <w:tc>
          <w:tcPr>
            <w:tcW w:w="35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0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物流类</w:t>
            </w:r>
          </w:p>
        </w:tc>
        <w:tc>
          <w:tcPr>
            <w:tcW w:w="568" w:type="pct"/>
            <w:vAlign w:val="center"/>
          </w:tcPr>
          <w:p w:rsidR="009A4037" w:rsidRDefault="005E4435">
            <w:pPr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物流工程技术、航空物流管理、铁路物流管理、采购与供应管理、智能物流技术、供应链运营</w:t>
            </w:r>
          </w:p>
        </w:tc>
        <w:tc>
          <w:tcPr>
            <w:tcW w:w="1154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ind w:firstLineChars="200" w:firstLine="560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3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eastAsia="方正小标宋_GBK" w:hAnsi="Times New Roman"/>
          <w:color w:val="000000"/>
          <w:kern w:val="0"/>
          <w:sz w:val="30"/>
          <w:szCs w:val="30"/>
          <w:lang w:bidi="ar"/>
        </w:rPr>
      </w:pPr>
      <w:bookmarkStart w:id="180" w:name="pindex7016"/>
      <w:bookmarkEnd w:id="180"/>
      <w:r>
        <w:rPr>
          <w:rFonts w:ascii="Times New Roman" w:eastAsia="等线" w:hAnsi="Times New Roman"/>
          <w:color w:val="000000"/>
          <w:sz w:val="15"/>
          <w:szCs w:val="15"/>
        </w:rPr>
        <w:lastRenderedPageBreak/>
        <w:br w:type="page"/>
      </w:r>
      <w:bookmarkStart w:id="181" w:name="pindex7254"/>
      <w:bookmarkStart w:id="182" w:name="pindex7408"/>
      <w:bookmarkEnd w:id="181"/>
      <w:bookmarkEnd w:id="182"/>
    </w:p>
    <w:tbl>
      <w:tblPr>
        <w:tblW w:w="465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874"/>
        <w:gridCol w:w="1224"/>
        <w:gridCol w:w="1668"/>
        <w:gridCol w:w="3513"/>
        <w:gridCol w:w="2203"/>
        <w:gridCol w:w="3771"/>
      </w:tblGrid>
      <w:tr w:rsidR="009A4037">
        <w:trPr>
          <w:trHeight w:val="640"/>
          <w:tblHeader/>
          <w:jc w:val="center"/>
        </w:trPr>
        <w:tc>
          <w:tcPr>
            <w:tcW w:w="36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bookmarkStart w:id="183" w:name="pindex7453"/>
            <w:bookmarkEnd w:id="183"/>
            <w:r>
              <w:rPr>
                <w:rFonts w:ascii="Times New Roman" w:eastAsia="黑体" w:hAnsi="Times New Roman" w:hint="eastAsia"/>
                <w:sz w:val="28"/>
                <w:szCs w:val="28"/>
              </w:rPr>
              <w:lastRenderedPageBreak/>
              <w:t>赛项编号</w:t>
            </w:r>
          </w:p>
        </w:tc>
        <w:tc>
          <w:tcPr>
            <w:tcW w:w="305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2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583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名称</w:t>
            </w:r>
          </w:p>
        </w:tc>
        <w:tc>
          <w:tcPr>
            <w:tcW w:w="3315" w:type="pct"/>
            <w:gridSpan w:val="3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640"/>
          <w:tblHeader/>
          <w:jc w:val="center"/>
        </w:trPr>
        <w:tc>
          <w:tcPr>
            <w:tcW w:w="367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305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428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58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</w:p>
        </w:tc>
        <w:tc>
          <w:tcPr>
            <w:tcW w:w="1228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70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316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5735"/>
          <w:jc w:val="center"/>
        </w:trPr>
        <w:tc>
          <w:tcPr>
            <w:tcW w:w="367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GZ106</w:t>
            </w:r>
          </w:p>
        </w:tc>
        <w:tc>
          <w:tcPr>
            <w:tcW w:w="30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</w:t>
            </w:r>
          </w:p>
        </w:tc>
        <w:tc>
          <w:tcPr>
            <w:tcW w:w="428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旅游类</w:t>
            </w:r>
          </w:p>
        </w:tc>
        <w:tc>
          <w:tcPr>
            <w:tcW w:w="583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学旅行管理与服务、旅游管理、导游、旅行社经营与管理、定制旅行管理与服务、民宿管理与运营、会展策划与管理、休闲服务与管理</w:t>
            </w:r>
          </w:p>
        </w:tc>
        <w:tc>
          <w:tcPr>
            <w:tcW w:w="1228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学课程设计、活动策划、旅游团队领队等基础知识，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学旅行课程设计、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学旅行产品研发、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学旅行市场营销等技能，勤奋好学、团队协作、精益求精、热情周到等素养。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学</w:t>
            </w:r>
            <w:bookmarkStart w:id="184" w:name="bkReivew150512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旅</w:t>
            </w:r>
            <w:bookmarkEnd w:id="184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行理论知识。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学旅行线路设计与实施。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3.</w:t>
            </w:r>
            <w:proofErr w:type="gramStart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  <w:t>学课程或产品展示</w:t>
            </w:r>
            <w:r>
              <w:rPr>
                <w:rFonts w:ascii="Times New Roman" w:eastAsia="仿宋_GB2312" w:hAnsi="Times New Roman" w:hint="eastAsia"/>
                <w:bCs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770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壮大休闲农业、乡村旅游、民宿经济等特色产业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大力发展寒地冰雪、生态旅游等特色产业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打造独具魅力的中华文化旅游体验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316" w:type="pc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学旅行指导、导游、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学旅行计调、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学旅行基地（营地）运营、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学旅行课程设计等岗位。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1.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学旅行指导。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2.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学旅行计调。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3.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学产品市场营销。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4.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研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学旅行课程设计。</w:t>
            </w:r>
          </w:p>
        </w:tc>
      </w:tr>
    </w:tbl>
    <w:p w:rsidR="009A4037" w:rsidRDefault="009A4037">
      <w:pPr>
        <w:rPr>
          <w:rFonts w:ascii="Times New Roman" w:eastAsia="等线" w:hAnsi="Times New Roman"/>
          <w:szCs w:val="22"/>
        </w:rPr>
      </w:pPr>
    </w:p>
    <w:p w:rsidR="009A4037" w:rsidRDefault="005E4435">
      <w:pPr>
        <w:rPr>
          <w:rFonts w:ascii="Times New Roman" w:eastAsia="等线" w:hAnsi="Times New Roman"/>
          <w:szCs w:val="22"/>
        </w:rPr>
      </w:pPr>
      <w:bookmarkStart w:id="185" w:name="pindex7569"/>
      <w:bookmarkEnd w:id="185"/>
      <w:r>
        <w:rPr>
          <w:rFonts w:ascii="Times New Roman" w:eastAsia="等线" w:hAnsi="Times New Roman"/>
          <w:szCs w:val="22"/>
        </w:rPr>
        <w:br w:type="page"/>
      </w:r>
      <w:bookmarkStart w:id="186" w:name="pindex8141"/>
      <w:bookmarkStart w:id="187" w:name="pindex8090"/>
      <w:bookmarkEnd w:id="186"/>
      <w:bookmarkEnd w:id="187"/>
    </w:p>
    <w:p w:rsidR="009A4037" w:rsidRDefault="009A4037">
      <w:pPr>
        <w:pStyle w:val="a0"/>
      </w:pPr>
    </w:p>
    <w:tbl>
      <w:tblPr>
        <w:tblW w:w="46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909"/>
        <w:gridCol w:w="1249"/>
        <w:gridCol w:w="1561"/>
        <w:gridCol w:w="3434"/>
        <w:gridCol w:w="2957"/>
        <w:gridCol w:w="3037"/>
      </w:tblGrid>
      <w:tr w:rsidR="009A4037">
        <w:trPr>
          <w:trHeight w:val="558"/>
          <w:tblHeader/>
          <w:jc w:val="center"/>
        </w:trPr>
        <w:tc>
          <w:tcPr>
            <w:tcW w:w="39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赛项</w:t>
            </w:r>
          </w:p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kern w:val="0"/>
                <w:sz w:val="28"/>
                <w:szCs w:val="28"/>
              </w:rPr>
              <w:t>编号</w:t>
            </w:r>
          </w:p>
        </w:tc>
        <w:tc>
          <w:tcPr>
            <w:tcW w:w="318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437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覆盖专业类名称</w:t>
            </w:r>
          </w:p>
        </w:tc>
        <w:tc>
          <w:tcPr>
            <w:tcW w:w="546" w:type="pct"/>
            <w:vMerge w:val="restart"/>
            <w:vAlign w:val="center"/>
          </w:tcPr>
          <w:p w:rsidR="009A4037" w:rsidRDefault="005E4435">
            <w:pPr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覆盖专业名称</w:t>
            </w:r>
          </w:p>
        </w:tc>
        <w:tc>
          <w:tcPr>
            <w:tcW w:w="3300" w:type="pct"/>
            <w:gridSpan w:val="3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555"/>
          <w:tblHeader/>
          <w:jc w:val="center"/>
        </w:trPr>
        <w:tc>
          <w:tcPr>
            <w:tcW w:w="39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546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</w:p>
        </w:tc>
        <w:tc>
          <w:tcPr>
            <w:tcW w:w="1202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内容简介</w:t>
            </w:r>
          </w:p>
        </w:tc>
        <w:tc>
          <w:tcPr>
            <w:tcW w:w="1035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对接国家战略和产业情况</w:t>
            </w:r>
          </w:p>
        </w:tc>
        <w:tc>
          <w:tcPr>
            <w:tcW w:w="1063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对应岗位群和典型工作任务情况</w:t>
            </w:r>
          </w:p>
        </w:tc>
      </w:tr>
      <w:tr w:rsidR="009A4037">
        <w:trPr>
          <w:trHeight w:val="555"/>
          <w:jc w:val="center"/>
        </w:trPr>
        <w:tc>
          <w:tcPr>
            <w:tcW w:w="397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GZ107</w:t>
            </w:r>
          </w:p>
        </w:tc>
        <w:tc>
          <w:tcPr>
            <w:tcW w:w="318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手工艺术设计</w:t>
            </w: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艺术设计类</w:t>
            </w:r>
          </w:p>
        </w:tc>
        <w:tc>
          <w:tcPr>
            <w:tcW w:w="54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工艺美术品设计、陶瓷设计与工艺、雕刻艺术设计、首饰设计与工艺、书画艺术、雕塑设计、玉器设计与工艺、刺绣设计与工艺、艺术设计</w:t>
            </w:r>
          </w:p>
        </w:tc>
        <w:tc>
          <w:tcPr>
            <w:tcW w:w="1202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主要考查选手手工艺设计法则、工艺原理、材料性能、制作流程、标准规范等知识，创意设计、数字造型、工艺制作、材料应用、设备操作等技能，职业道德、人文积淀、工匠精神、创新意识等素养。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各类手工艺品的设计法则、创新思维、手绘表现、数字建模。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运用各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类传统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技艺、天然材料或民族特色工艺进行工艺品制作，包括材料处理、规范操作、工作效率、质量意识等。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对传统文化、图案、造型和新技术、新材料、新工艺的综合应用。</w:t>
            </w:r>
          </w:p>
        </w:tc>
        <w:tc>
          <w:tcPr>
            <w:tcW w:w="1035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党的二十大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以社会主义核心价值观为引领，发展社会主义先进文化，弘扬革命文化，传承中华优秀传统文化，满足人民日益增长的精神文化需求，巩固全党全国各族人民团结奋斗的共同思想基础，不断提升国家文化软实力和中华文化影响力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十四五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发展规划：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“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深入实施中华优秀传统文化传承发展工程，强化重要文化和自然遗产、非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物质文化遗产系统性保护，推动中华优秀传统文化创造性转化、创新性发展。健全非物质文化遗产保护传承体系，加强各民族优秀传统手工艺保护和传承</w:t>
            </w:r>
            <w:r>
              <w:rPr>
                <w:rFonts w:ascii="Times New Roman" w:eastAsia="仿宋_GB2312" w:hAnsi="Times New Roman" w:hint="eastAsia"/>
                <w:kern w:val="0"/>
                <w:sz w:val="28"/>
                <w:szCs w:val="28"/>
              </w:rPr>
              <w:t>”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。</w:t>
            </w:r>
          </w:p>
        </w:tc>
        <w:tc>
          <w:tcPr>
            <w:tcW w:w="1063" w:type="pct"/>
            <w:vMerge w:val="restart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工艺美术品设计、工艺品修复、陶瓷设计与工艺、玉器设计与工艺、刺绣设计与工艺、手工文</w:t>
            </w:r>
            <w:proofErr w:type="gramStart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创产品</w:t>
            </w:r>
            <w:proofErr w:type="gramEnd"/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开发、民族传统技艺等岗位。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1.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选择材料、理解材料、处理材料、综合使用材料。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2.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手绘及电脑辅助设计，进行创意设计。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3.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模型制作。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4.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运用工艺和技法进行作品制作。</w:t>
            </w:r>
          </w:p>
          <w:p w:rsidR="009A4037" w:rsidRDefault="005E4435">
            <w:pPr>
              <w:widowControl/>
              <w:spacing w:line="400" w:lineRule="exact"/>
              <w:rPr>
                <w:rFonts w:ascii="Times New Roman" w:eastAsia="仿宋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5.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赋予作品一定的艺术价值和文化价值。</w:t>
            </w:r>
          </w:p>
        </w:tc>
      </w:tr>
      <w:tr w:rsidR="009A4037">
        <w:trPr>
          <w:trHeight w:val="555"/>
          <w:jc w:val="center"/>
        </w:trPr>
        <w:tc>
          <w:tcPr>
            <w:tcW w:w="39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民族文化艺术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类</w:t>
            </w:r>
          </w:p>
        </w:tc>
        <w:tc>
          <w:tcPr>
            <w:tcW w:w="54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lastRenderedPageBreak/>
              <w:t>民族传统技艺</w:t>
            </w:r>
          </w:p>
        </w:tc>
        <w:tc>
          <w:tcPr>
            <w:tcW w:w="120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3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6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9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文化服务类</w:t>
            </w:r>
          </w:p>
        </w:tc>
        <w:tc>
          <w:tcPr>
            <w:tcW w:w="54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文物修复与保护、石窟寺保护技术</w:t>
            </w:r>
          </w:p>
        </w:tc>
        <w:tc>
          <w:tcPr>
            <w:tcW w:w="120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3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6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</w:tr>
      <w:tr w:rsidR="009A4037">
        <w:trPr>
          <w:trHeight w:val="555"/>
          <w:jc w:val="center"/>
        </w:trPr>
        <w:tc>
          <w:tcPr>
            <w:tcW w:w="397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318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437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民族文化艺术类</w:t>
            </w:r>
          </w:p>
        </w:tc>
        <w:tc>
          <w:tcPr>
            <w:tcW w:w="546" w:type="pct"/>
            <w:vAlign w:val="center"/>
          </w:tcPr>
          <w:p w:rsidR="009A4037" w:rsidRDefault="005E4435">
            <w:pPr>
              <w:widowControl/>
              <w:spacing w:line="400" w:lineRule="exact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民族美术</w:t>
            </w:r>
          </w:p>
        </w:tc>
        <w:tc>
          <w:tcPr>
            <w:tcW w:w="1202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35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  <w:tc>
          <w:tcPr>
            <w:tcW w:w="1063" w:type="pct"/>
            <w:vMerge/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</w:p>
        </w:tc>
      </w:tr>
    </w:tbl>
    <w:p w:rsidR="009A4037" w:rsidRDefault="005E4435">
      <w:pPr>
        <w:rPr>
          <w:rFonts w:ascii="Times New Roman" w:hAnsi="Times New Roman"/>
          <w:sz w:val="15"/>
          <w:szCs w:val="15"/>
        </w:rPr>
      </w:pPr>
      <w:r>
        <w:rPr>
          <w:rFonts w:ascii="Times New Roman" w:eastAsia="黑体" w:hAnsi="Times New Roman"/>
          <w:kern w:val="0"/>
          <w:sz w:val="28"/>
          <w:szCs w:val="28"/>
        </w:rPr>
        <w:br w:type="page"/>
      </w:r>
      <w:bookmarkStart w:id="188" w:name="pindex8704"/>
      <w:bookmarkEnd w:id="188"/>
    </w:p>
    <w:tbl>
      <w:tblPr>
        <w:tblW w:w="4685" w:type="pct"/>
        <w:jc w:val="center"/>
        <w:tblLayout w:type="fixed"/>
        <w:tblLook w:val="04A0" w:firstRow="1" w:lastRow="0" w:firstColumn="1" w:lastColumn="0" w:noHBand="0" w:noVBand="1"/>
      </w:tblPr>
      <w:tblGrid>
        <w:gridCol w:w="1204"/>
        <w:gridCol w:w="804"/>
        <w:gridCol w:w="1189"/>
        <w:gridCol w:w="1200"/>
        <w:gridCol w:w="4443"/>
        <w:gridCol w:w="2054"/>
        <w:gridCol w:w="3493"/>
      </w:tblGrid>
      <w:tr w:rsidR="009A4037">
        <w:trPr>
          <w:trHeight w:val="1006"/>
          <w:tblHeader/>
          <w:jc w:val="center"/>
        </w:trPr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color w:val="000000"/>
                <w:kern w:val="0"/>
                <w:sz w:val="28"/>
                <w:szCs w:val="28"/>
                <w:lang w:bidi="ar"/>
              </w:rPr>
              <w:t>编号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设赛方向</w:t>
            </w:r>
            <w:proofErr w:type="gramEnd"/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覆盖专业类名称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覆盖专业名称</w:t>
            </w:r>
          </w:p>
        </w:tc>
        <w:tc>
          <w:tcPr>
            <w:tcW w:w="34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设赛说明</w:t>
            </w:r>
            <w:proofErr w:type="gramEnd"/>
          </w:p>
        </w:tc>
      </w:tr>
      <w:tr w:rsidR="009A4037">
        <w:trPr>
          <w:trHeight w:val="1113"/>
          <w:tblHeader/>
          <w:jc w:val="center"/>
        </w:trPr>
        <w:tc>
          <w:tcPr>
            <w:tcW w:w="4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41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800"/>
          <w:jc w:val="center"/>
        </w:trPr>
        <w:tc>
          <w:tcPr>
            <w:tcW w:w="4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GZ108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婴幼儿照护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教育类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早期教育、学前教育</w:t>
            </w:r>
          </w:p>
        </w:tc>
        <w:tc>
          <w:tcPr>
            <w:tcW w:w="15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  <w:t>主要考查选手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掌握婴幼儿身心发展规律、婴幼儿照护方法、婴幼儿全面发展的策略、婴幼儿教育活动设计与实施方法等知识，婴幼儿观察与分析、卫生与保健、安全事故预见、突发事件处理、婴幼儿家庭教养指导与咨询服务等能力，并能熟练进行早期教育亲子活动设计与指导等。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br/>
            </w: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早期教育教师职业素养测评。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早期教育保教活动分析。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婴幼儿生活照料。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婴幼儿保健护理。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婴幼儿急救处理。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早期教育亲子活动设计。</w:t>
            </w:r>
          </w:p>
        </w:tc>
        <w:tc>
          <w:tcPr>
            <w:tcW w:w="7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党的二十大：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在幼有所育、学有所教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……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上持续用力，人民生活全方位改善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健全支持婴幼儿照护服务和早期发展的政策体系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推进婴幼儿照护服务专业化、规范化发展，提高保育保教质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量和水平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2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婴幼儿发展引导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家庭教育指导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健康照护营养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幼儿园教师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、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保育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等</w:t>
            </w:r>
            <w:proofErr w:type="gramEnd"/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岗位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婴幼儿卫生保健、科学喂养与安全照护。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婴幼儿全面发展引导。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婴幼儿游戏与亲子活动设计指导与实施。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婴幼儿教育活动设计与实施。</w:t>
            </w:r>
          </w:p>
          <w:p w:rsidR="009A4037" w:rsidRDefault="005E4435">
            <w:pPr>
              <w:widowControl/>
              <w:spacing w:line="400" w:lineRule="exact"/>
              <w:textAlignment w:val="top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婴幼儿家庭教</w:t>
            </w: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养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科学指导与咨询服务等。</w:t>
            </w:r>
          </w:p>
        </w:tc>
      </w:tr>
      <w:tr w:rsidR="009A4037">
        <w:trPr>
          <w:trHeight w:val="1420"/>
          <w:jc w:val="center"/>
        </w:trPr>
        <w:tc>
          <w:tcPr>
            <w:tcW w:w="4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4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1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</w:tr>
      <w:tr w:rsidR="009A4037">
        <w:trPr>
          <w:trHeight w:val="1480"/>
          <w:jc w:val="center"/>
        </w:trPr>
        <w:tc>
          <w:tcPr>
            <w:tcW w:w="4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9A4037">
            <w:pPr>
              <w:widowControl/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健康管理与促进类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婴幼儿托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育服务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与管理</w:t>
            </w:r>
          </w:p>
        </w:tc>
        <w:tc>
          <w:tcPr>
            <w:tcW w:w="15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7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  <w:tc>
          <w:tcPr>
            <w:tcW w:w="12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仿宋_GB2312" w:hAnsi="Times New Roman"/>
                <w:color w:val="000000"/>
                <w:sz w:val="24"/>
              </w:rPr>
            </w:pPr>
          </w:p>
        </w:tc>
      </w:tr>
    </w:tbl>
    <w:p w:rsidR="009A4037" w:rsidRDefault="005E4435">
      <w:pPr>
        <w:widowControl/>
        <w:spacing w:line="400" w:lineRule="exact"/>
        <w:jc w:val="center"/>
        <w:textAlignment w:val="center"/>
        <w:rPr>
          <w:rFonts w:ascii="Times New Roman" w:hAnsi="Times New Roman"/>
          <w:sz w:val="15"/>
          <w:szCs w:val="15"/>
          <w:highlight w:val="yellow"/>
        </w:rPr>
      </w:pPr>
      <w:r>
        <w:rPr>
          <w:rFonts w:ascii="Times New Roman" w:eastAsia="黑体" w:hAnsi="Times New Roman" w:hint="eastAsia"/>
          <w:color w:val="000000"/>
          <w:kern w:val="0"/>
          <w:sz w:val="28"/>
          <w:szCs w:val="28"/>
          <w:lang w:bidi="ar"/>
        </w:rPr>
        <w:lastRenderedPageBreak/>
        <w:br w:type="page"/>
      </w:r>
    </w:p>
    <w:tbl>
      <w:tblPr>
        <w:tblW w:w="473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794"/>
        <w:gridCol w:w="1064"/>
        <w:gridCol w:w="2505"/>
        <w:gridCol w:w="2098"/>
        <w:gridCol w:w="1950"/>
        <w:gridCol w:w="5041"/>
      </w:tblGrid>
      <w:tr w:rsidR="009A4037">
        <w:trPr>
          <w:trHeight w:val="640"/>
          <w:tblHeader/>
          <w:jc w:val="center"/>
        </w:trPr>
        <w:tc>
          <w:tcPr>
            <w:tcW w:w="370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15"/>
                <w:szCs w:val="15"/>
                <w:highlight w:val="yellow"/>
              </w:rPr>
              <w:lastRenderedPageBreak/>
              <w:br w:type="page"/>
            </w:r>
            <w:r>
              <w:rPr>
                <w:rFonts w:ascii="Times New Roman" w:eastAsia="黑体" w:hAnsi="Times New Roman" w:hint="eastAsia"/>
                <w:sz w:val="28"/>
                <w:szCs w:val="28"/>
              </w:rPr>
              <w:t>赛项</w:t>
            </w:r>
          </w:p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 w:hint="eastAsia"/>
                <w:sz w:val="28"/>
                <w:szCs w:val="28"/>
              </w:rPr>
              <w:t>编号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设赛方向</w:t>
            </w:r>
            <w:proofErr w:type="gramEnd"/>
          </w:p>
        </w:tc>
        <w:tc>
          <w:tcPr>
            <w:tcW w:w="366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覆盖专业类名称</w:t>
            </w:r>
          </w:p>
        </w:tc>
        <w:tc>
          <w:tcPr>
            <w:tcW w:w="862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覆盖专业名称</w:t>
            </w:r>
          </w:p>
        </w:tc>
        <w:tc>
          <w:tcPr>
            <w:tcW w:w="3127" w:type="pct"/>
            <w:gridSpan w:val="3"/>
            <w:vAlign w:val="center"/>
          </w:tcPr>
          <w:p w:rsidR="009A4037" w:rsidRDefault="005E4435">
            <w:pPr>
              <w:widowControl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黑体" w:hAnsi="Times New Roman"/>
                <w:sz w:val="28"/>
                <w:szCs w:val="28"/>
              </w:rPr>
              <w:t>设赛说明</w:t>
            </w:r>
            <w:proofErr w:type="gramEnd"/>
          </w:p>
        </w:tc>
      </w:tr>
      <w:tr w:rsidR="009A4037">
        <w:trPr>
          <w:trHeight w:val="730"/>
          <w:tblHeader/>
          <w:jc w:val="center"/>
        </w:trPr>
        <w:tc>
          <w:tcPr>
            <w:tcW w:w="37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6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2" w:type="pct"/>
            <w:vMerge/>
            <w:vAlign w:val="center"/>
          </w:tcPr>
          <w:p w:rsidR="009A4037" w:rsidRDefault="009A4037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2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内容简介</w:t>
            </w:r>
          </w:p>
        </w:tc>
        <w:tc>
          <w:tcPr>
            <w:tcW w:w="671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对接国家战略和产业情况</w:t>
            </w:r>
          </w:p>
        </w:tc>
        <w:tc>
          <w:tcPr>
            <w:tcW w:w="1733" w:type="pc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对应岗位群和典型工作</w:t>
            </w:r>
          </w:p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sz w:val="28"/>
                <w:szCs w:val="28"/>
              </w:rPr>
              <w:t>任务</w:t>
            </w:r>
          </w:p>
        </w:tc>
      </w:tr>
      <w:tr w:rsidR="009A4037">
        <w:trPr>
          <w:trHeight w:val="1700"/>
          <w:jc w:val="center"/>
        </w:trPr>
        <w:tc>
          <w:tcPr>
            <w:tcW w:w="370" w:type="pct"/>
            <w:vMerge w:val="restart"/>
            <w:vAlign w:val="center"/>
          </w:tcPr>
          <w:p w:rsidR="009A4037" w:rsidRDefault="005E4435">
            <w:pPr>
              <w:widowControl/>
              <w:snapToGrid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GZ109</w:t>
            </w:r>
          </w:p>
        </w:tc>
        <w:tc>
          <w:tcPr>
            <w:tcW w:w="273" w:type="pct"/>
            <w:vMerge w:val="restar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人力资源服务</w:t>
            </w:r>
          </w:p>
        </w:tc>
        <w:tc>
          <w:tcPr>
            <w:tcW w:w="366" w:type="pct"/>
            <w:vAlign w:val="center"/>
          </w:tcPr>
          <w:p w:rsidR="009A4037" w:rsidRDefault="005E4435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公共管理类</w:t>
            </w:r>
          </w:p>
        </w:tc>
        <w:tc>
          <w:tcPr>
            <w:tcW w:w="862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人力资源管理、行政管理、公共事务管理、民政服务与管理、劳动与社会保障、民政管理</w:t>
            </w:r>
          </w:p>
        </w:tc>
        <w:tc>
          <w:tcPr>
            <w:tcW w:w="722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目标定位：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主要考查选手人力资源管理和人力资源服务等知识，人力资源规划、招聘、培训、薪酬与绩效管理等技能，工匠精神和信息化等素养。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比赛内容：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人力资源规划。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招聘管理。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3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培训管理。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4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薪酬管理。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5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绩效管理。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6</w:t>
            </w:r>
            <w:r>
              <w:rPr>
                <w:rFonts w:ascii="Times New Roman" w:eastAsia="仿宋_GB2312" w:hAnsi="Times New Roman" w:hint="eastAsia"/>
                <w:bCs/>
                <w:color w:val="000000"/>
                <w:kern w:val="0"/>
                <w:sz w:val="28"/>
                <w:szCs w:val="28"/>
                <w:lang w:bidi="ar"/>
              </w:rPr>
              <w:t>.</w:t>
            </w:r>
            <w:r>
              <w:rPr>
                <w:rFonts w:ascii="Times New Roman" w:eastAsia="仿宋_GB2312" w:hAnsi="Times New Roman"/>
                <w:bCs/>
                <w:color w:val="000000"/>
                <w:kern w:val="0"/>
                <w:sz w:val="28"/>
                <w:szCs w:val="28"/>
                <w:lang w:bidi="ar"/>
              </w:rPr>
              <w:t>员工关系管理。</w:t>
            </w:r>
          </w:p>
        </w:tc>
        <w:tc>
          <w:tcPr>
            <w:tcW w:w="671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党的二十大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深入实施人才强国战略，聚天下英才而用之，推动创新链产业链资金链人才链深度融合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  <w:p w:rsidR="009A4037" w:rsidRDefault="005E4435">
            <w:pPr>
              <w:widowControl/>
              <w:spacing w:afterLines="50" w:after="156" w:line="400" w:lineRule="exact"/>
              <w:textAlignment w:val="center"/>
              <w:rPr>
                <w:rFonts w:ascii="Times New Roman" w:eastAsia="仿宋_GB2312" w:hAnsi="Times New Roman"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国家“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规划：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构建人力资源协同发展的现代产业体系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”“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健全统一规范的人力资源市场体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系</w:t>
            </w:r>
            <w:r>
              <w:rPr>
                <w:rFonts w:ascii="Times New Roman" w:eastAsia="仿宋_GB2312" w:hAnsi="Times New Roman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。</w:t>
            </w:r>
          </w:p>
        </w:tc>
        <w:tc>
          <w:tcPr>
            <w:tcW w:w="1733" w:type="pct"/>
            <w:vMerge w:val="restart"/>
          </w:tcPr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岗位群：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人力资源管理、人力资源培训管理、职业信息分析、职业技术实</w:t>
            </w:r>
            <w:proofErr w:type="gramStart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训指导</w:t>
            </w:r>
            <w:proofErr w:type="gramEnd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等岗位。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bCs/>
                <w:color w:val="FF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28"/>
                <w:szCs w:val="28"/>
                <w:lang w:bidi="ar"/>
              </w:rPr>
              <w:t>典型工作任务：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制订、实施人员招聘、甄选和配置计划。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进行培训开发、需求分析、方案策划、过程管理、效果评估。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制定绩效考核计划、指标标准并进行汇总分析。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制订、实施人员薪酬福利和激励保障方案，组织文化建设。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办理人事</w:t>
            </w:r>
            <w:bookmarkStart w:id="189" w:name="bkReivew112252"/>
            <w:r>
              <w:rPr>
                <w:rFonts w:ascii="Times New Roman" w:eastAsia="仿宋_GB2312" w:hAnsi="Times New Roman"/>
                <w:kern w:val="0"/>
                <w:sz w:val="28"/>
                <w:szCs w:val="28"/>
                <w:lang w:bidi="ar"/>
              </w:rPr>
              <w:t>入转</w:t>
            </w:r>
            <w:bookmarkEnd w:id="189"/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调离手续，协调单位内部劳动关系。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采集、传递、整理及发布职业、就业、创业、社会保障等信息。</w:t>
            </w:r>
          </w:p>
          <w:p w:rsidR="009A4037" w:rsidRDefault="005E4435">
            <w:pPr>
              <w:widowControl/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lastRenderedPageBreak/>
              <w:t>7.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提供职业、就业、创业、社会保障等信息决策咨询服务。</w:t>
            </w:r>
          </w:p>
        </w:tc>
      </w:tr>
      <w:tr w:rsidR="009A4037">
        <w:trPr>
          <w:trHeight w:val="1700"/>
          <w:jc w:val="center"/>
        </w:trPr>
        <w:tc>
          <w:tcPr>
            <w:tcW w:w="37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</w:pPr>
          </w:p>
        </w:tc>
        <w:tc>
          <w:tcPr>
            <w:tcW w:w="366" w:type="pc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公共事业类</w:t>
            </w:r>
          </w:p>
        </w:tc>
        <w:tc>
          <w:tcPr>
            <w:tcW w:w="862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民政管理、人力资源管理、行政管理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>、</w:t>
            </w: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智慧社区管理</w:t>
            </w:r>
          </w:p>
        </w:tc>
        <w:tc>
          <w:tcPr>
            <w:tcW w:w="722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33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700"/>
          <w:jc w:val="center"/>
        </w:trPr>
        <w:tc>
          <w:tcPr>
            <w:tcW w:w="370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" w:type="pc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公共服务类</w:t>
            </w:r>
          </w:p>
        </w:tc>
        <w:tc>
          <w:tcPr>
            <w:tcW w:w="862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现代家政服务与管理、智慧健康养老服务与管理、婚庆服务与管理、现代殡葬技术与管理、陵园服务与管理、现代家政管理、智慧健康养老管理</w:t>
            </w:r>
          </w:p>
        </w:tc>
        <w:tc>
          <w:tcPr>
            <w:tcW w:w="722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33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9A4037">
        <w:trPr>
          <w:trHeight w:val="1700"/>
          <w:jc w:val="center"/>
        </w:trPr>
        <w:tc>
          <w:tcPr>
            <w:tcW w:w="370" w:type="pct"/>
            <w:vMerge/>
            <w:vAlign w:val="center"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73" w:type="pct"/>
            <w:vMerge/>
            <w:vAlign w:val="center"/>
          </w:tcPr>
          <w:p w:rsidR="009A4037" w:rsidRDefault="009A4037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366" w:type="pct"/>
            <w:vAlign w:val="center"/>
          </w:tcPr>
          <w:p w:rsidR="009A4037" w:rsidRDefault="005E4435">
            <w:pPr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文秘类</w:t>
            </w:r>
          </w:p>
        </w:tc>
        <w:tc>
          <w:tcPr>
            <w:tcW w:w="862" w:type="pct"/>
            <w:vAlign w:val="center"/>
          </w:tcPr>
          <w:p w:rsidR="009A4037" w:rsidRDefault="005E4435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  <w:t>现代文秘</w:t>
            </w:r>
          </w:p>
        </w:tc>
        <w:tc>
          <w:tcPr>
            <w:tcW w:w="722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671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33" w:type="pct"/>
            <w:vMerge/>
          </w:tcPr>
          <w:p w:rsidR="009A4037" w:rsidRDefault="009A4037">
            <w:pPr>
              <w:spacing w:line="400" w:lineRule="exact"/>
              <w:textAlignment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9A4037" w:rsidRDefault="009A4037">
      <w:pPr>
        <w:pStyle w:val="a0"/>
        <w:rPr>
          <w:rFonts w:ascii="Times New Roman" w:hAnsi="Times New Roman"/>
          <w:sz w:val="36"/>
          <w:szCs w:val="36"/>
          <w:highlight w:val="yellow"/>
        </w:rPr>
      </w:pPr>
    </w:p>
    <w:sectPr w:rsidR="009A4037">
      <w:footerReference w:type="default" r:id="rId15"/>
      <w:pgSz w:w="16838" w:h="11906" w:orient="landscape"/>
      <w:pgMar w:top="1134" w:right="850" w:bottom="1134" w:left="85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435" w:rsidRDefault="005E4435">
      <w:r>
        <w:separator/>
      </w:r>
    </w:p>
  </w:endnote>
  <w:endnote w:type="continuationSeparator" w:id="0">
    <w:p w:rsidR="005E4435" w:rsidRDefault="005E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B64AB18-9C31-4D45-BE2A-01CEACC95A8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323CC39-A170-4AC5-8B8D-0A21ACD2C312}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3" w:subsetted="1" w:fontKey="{6384F80A-3BCD-46DB-976B-1288E355F742}"/>
    <w:embedBold r:id="rId4" w:subsetted="1" w:fontKey="{8FD1AEEC-127D-4455-B349-EC2853F06785}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  <w:embedBold r:id="rId5" w:subsetted="1" w:fontKey="{B3712C7B-3423-4131-8E8A-E4A997596C75}"/>
  </w:font>
  <w:font w:name="Times New Roman Regular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B0923A2-B1BD-48B5-B9AA-2715421D7030}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7" w:subsetted="1" w:fontKey="{A06C8BDA-FC16-4EFC-840F-2D81BA06F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37" w:rsidRDefault="005E4435">
    <w:pPr>
      <w:tabs>
        <w:tab w:val="center" w:pos="4153"/>
        <w:tab w:val="right" w:pos="8306"/>
      </w:tabs>
      <w:snapToGrid w:val="0"/>
      <w:jc w:val="center"/>
      <w:rPr>
        <w:rFonts w:ascii="等线" w:eastAsia="等线" w:hAnsi="等线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A4037" w:rsidRDefault="005E4435"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cen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799D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8F799D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DFrJ6jxwEAAHIDAAAOAAAAAAAAAAAAAAAAAC4C&#10;AABkcnMvZTJvRG9jLnhtbFBLAQItABQABgAIAAAAIQAMSvDu1gAAAAUBAAAPAAAAAAAAAAAAAAAA&#10;ACEEAABkcnMvZG93bnJldi54bWxQSwUGAAAAAAQABADzAAAAJAUAAAAA&#10;" filled="f" stroked="f">
              <v:textbox style="mso-fit-shape-to-text:t" inset="0,0,0,0">
                <w:txbxContent>
                  <w:p w:rsidR="009A4037" w:rsidRDefault="005E4435"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cen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799D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8F799D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A4037" w:rsidRDefault="009A4037">
    <w:pPr>
      <w:tabs>
        <w:tab w:val="center" w:pos="4153"/>
        <w:tab w:val="right" w:pos="8306"/>
      </w:tabs>
      <w:snapToGrid w:val="0"/>
      <w:jc w:val="left"/>
      <w:rPr>
        <w:rFonts w:ascii="等线" w:eastAsia="等线" w:hAnsi="等线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37" w:rsidRDefault="005E443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A4037" w:rsidRDefault="005E4435">
                          <w:pPr>
                            <w:pStyle w:val="a8"/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>第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F799D">
                            <w:rPr>
                              <w:rFonts w:ascii="Times New Roman" w:eastAsia="仿宋_GB2312" w:hAnsi="Times New Roman"/>
                              <w:noProof/>
                              <w:sz w:val="24"/>
                              <w:szCs w:val="24"/>
                            </w:rPr>
                            <w:t>127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>页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>共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F799D">
                            <w:rPr>
                              <w:rFonts w:ascii="Times New Roman" w:eastAsia="仿宋_GB2312" w:hAnsi="Times New Roman"/>
                              <w:noProof/>
                              <w:sz w:val="24"/>
                              <w:szCs w:val="24"/>
                            </w:rPr>
                            <w:t>158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仿宋_GB2312" w:hAnsi="Times New Roman"/>
                              <w:sz w:val="24"/>
                              <w:szCs w:val="24"/>
                            </w:rPr>
                            <w:t>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" filled="f" stroked="f">
              <v:textbox style="mso-fit-shape-to-text:t" inset="0,0,0,0">
                <w:txbxContent>
                  <w:p w:rsidR="009A4037" w:rsidRDefault="005E4435">
                    <w:pPr>
                      <w:pStyle w:val="a8"/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>第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separate"/>
                    </w:r>
                    <w:r w:rsidR="008F799D">
                      <w:rPr>
                        <w:rFonts w:ascii="Times New Roman" w:eastAsia="仿宋_GB2312" w:hAnsi="Times New Roman"/>
                        <w:noProof/>
                        <w:sz w:val="24"/>
                        <w:szCs w:val="24"/>
                      </w:rPr>
                      <w:t>127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>页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>共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separate"/>
                    </w:r>
                    <w:r w:rsidR="008F799D">
                      <w:rPr>
                        <w:rFonts w:ascii="Times New Roman" w:eastAsia="仿宋_GB2312" w:hAnsi="Times New Roman"/>
                        <w:noProof/>
                        <w:sz w:val="24"/>
                        <w:szCs w:val="24"/>
                      </w:rPr>
                      <w:t>158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仿宋_GB2312" w:hAnsi="Times New Roman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37" w:rsidRDefault="005E4435">
    <w:pPr>
      <w:tabs>
        <w:tab w:val="center" w:pos="4153"/>
        <w:tab w:val="right" w:pos="8306"/>
      </w:tabs>
      <w:snapToGrid w:val="0"/>
      <w:jc w:val="center"/>
      <w:rPr>
        <w:rFonts w:ascii="等线" w:eastAsia="等线" w:hAnsi="等线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A4037" w:rsidRDefault="005E4435"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cen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799D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8F799D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" filled="f" stroked="f">
              <v:textbox style="mso-fit-shape-to-text:t" inset="0,0,0,0">
                <w:txbxContent>
                  <w:p w:rsidR="009A4037" w:rsidRDefault="005E4435"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cen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799D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8F799D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A4037" w:rsidRDefault="009A4037">
    <w:pPr>
      <w:tabs>
        <w:tab w:val="center" w:pos="4153"/>
        <w:tab w:val="right" w:pos="8306"/>
      </w:tabs>
      <w:snapToGrid w:val="0"/>
      <w:jc w:val="left"/>
      <w:rPr>
        <w:rFonts w:ascii="等线" w:eastAsia="等线" w:hAnsi="等线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435" w:rsidRDefault="005E4435">
      <w:r>
        <w:separator/>
      </w:r>
    </w:p>
  </w:footnote>
  <w:footnote w:type="continuationSeparator" w:id="0">
    <w:p w:rsidR="005E4435" w:rsidRDefault="005E4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D04346"/>
    <w:multiLevelType w:val="singleLevel"/>
    <w:tmpl w:val="C2D04346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F80FA5"/>
    <w:multiLevelType w:val="multilevel"/>
    <w:tmpl w:val="09F80FA5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Yzk3OTk5NTVkMDFiNTJmZDUyNThhOWE1ODM2ZDIifQ=="/>
  </w:docVars>
  <w:rsids>
    <w:rsidRoot w:val="00E758C4"/>
    <w:rsid w:val="00010400"/>
    <w:rsid w:val="00032CF0"/>
    <w:rsid w:val="000A1BBA"/>
    <w:rsid w:val="000C7B9E"/>
    <w:rsid w:val="000F3831"/>
    <w:rsid w:val="00127B70"/>
    <w:rsid w:val="00177A4C"/>
    <w:rsid w:val="00181149"/>
    <w:rsid w:val="0018430B"/>
    <w:rsid w:val="001A2968"/>
    <w:rsid w:val="00247E89"/>
    <w:rsid w:val="00250FDE"/>
    <w:rsid w:val="00253230"/>
    <w:rsid w:val="00262096"/>
    <w:rsid w:val="002852EF"/>
    <w:rsid w:val="002C5D76"/>
    <w:rsid w:val="003664F2"/>
    <w:rsid w:val="0037105E"/>
    <w:rsid w:val="003805EE"/>
    <w:rsid w:val="003E1CE5"/>
    <w:rsid w:val="00434727"/>
    <w:rsid w:val="0044721A"/>
    <w:rsid w:val="00447818"/>
    <w:rsid w:val="004577BA"/>
    <w:rsid w:val="00467DDF"/>
    <w:rsid w:val="0047047A"/>
    <w:rsid w:val="00475273"/>
    <w:rsid w:val="00483D22"/>
    <w:rsid w:val="004957B0"/>
    <w:rsid w:val="004C03CF"/>
    <w:rsid w:val="00525941"/>
    <w:rsid w:val="00541525"/>
    <w:rsid w:val="00551AEF"/>
    <w:rsid w:val="005861D8"/>
    <w:rsid w:val="00595C6F"/>
    <w:rsid w:val="00597E63"/>
    <w:rsid w:val="005C14E4"/>
    <w:rsid w:val="005C31C9"/>
    <w:rsid w:val="005E4435"/>
    <w:rsid w:val="00650BBA"/>
    <w:rsid w:val="00661BC1"/>
    <w:rsid w:val="00690B37"/>
    <w:rsid w:val="00720C04"/>
    <w:rsid w:val="00790C9D"/>
    <w:rsid w:val="0084610D"/>
    <w:rsid w:val="00847DE1"/>
    <w:rsid w:val="00862BAE"/>
    <w:rsid w:val="008D5C2D"/>
    <w:rsid w:val="008F799D"/>
    <w:rsid w:val="009446BF"/>
    <w:rsid w:val="00962227"/>
    <w:rsid w:val="009A4037"/>
    <w:rsid w:val="00A0035D"/>
    <w:rsid w:val="00A47E43"/>
    <w:rsid w:val="00A545EC"/>
    <w:rsid w:val="00B30A86"/>
    <w:rsid w:val="00B3693E"/>
    <w:rsid w:val="00BB1571"/>
    <w:rsid w:val="00BD7971"/>
    <w:rsid w:val="00BE622A"/>
    <w:rsid w:val="00C011CC"/>
    <w:rsid w:val="00C35030"/>
    <w:rsid w:val="00C42538"/>
    <w:rsid w:val="00C62C3A"/>
    <w:rsid w:val="00CC7D33"/>
    <w:rsid w:val="00D23CD5"/>
    <w:rsid w:val="00D40977"/>
    <w:rsid w:val="00D85945"/>
    <w:rsid w:val="00E447E9"/>
    <w:rsid w:val="00E65551"/>
    <w:rsid w:val="00E758C4"/>
    <w:rsid w:val="00EA5B9D"/>
    <w:rsid w:val="00EA68B6"/>
    <w:rsid w:val="00F35BAA"/>
    <w:rsid w:val="00F960CE"/>
    <w:rsid w:val="011B4F4F"/>
    <w:rsid w:val="011B72B1"/>
    <w:rsid w:val="015E6DD6"/>
    <w:rsid w:val="017916D0"/>
    <w:rsid w:val="018F38F6"/>
    <w:rsid w:val="01F568EF"/>
    <w:rsid w:val="020945D8"/>
    <w:rsid w:val="022E14F4"/>
    <w:rsid w:val="023D293E"/>
    <w:rsid w:val="02707F17"/>
    <w:rsid w:val="02805334"/>
    <w:rsid w:val="02820350"/>
    <w:rsid w:val="02A5704E"/>
    <w:rsid w:val="02BC4A08"/>
    <w:rsid w:val="02CB72FE"/>
    <w:rsid w:val="03194519"/>
    <w:rsid w:val="03361958"/>
    <w:rsid w:val="033A0C2B"/>
    <w:rsid w:val="036C1B50"/>
    <w:rsid w:val="03883297"/>
    <w:rsid w:val="038C30FA"/>
    <w:rsid w:val="039F0845"/>
    <w:rsid w:val="03AD6745"/>
    <w:rsid w:val="03B350C0"/>
    <w:rsid w:val="03D1333D"/>
    <w:rsid w:val="03E175A9"/>
    <w:rsid w:val="03F65598"/>
    <w:rsid w:val="04001E75"/>
    <w:rsid w:val="041613DC"/>
    <w:rsid w:val="044D7469"/>
    <w:rsid w:val="047A5783"/>
    <w:rsid w:val="04852B7C"/>
    <w:rsid w:val="04C5394B"/>
    <w:rsid w:val="04E645BB"/>
    <w:rsid w:val="04EE0B72"/>
    <w:rsid w:val="04F64396"/>
    <w:rsid w:val="05150D94"/>
    <w:rsid w:val="053E0EA6"/>
    <w:rsid w:val="05577DE1"/>
    <w:rsid w:val="057817B9"/>
    <w:rsid w:val="057C1991"/>
    <w:rsid w:val="0584169E"/>
    <w:rsid w:val="05883ED0"/>
    <w:rsid w:val="058B6AC3"/>
    <w:rsid w:val="05C70E9C"/>
    <w:rsid w:val="05CF2FDE"/>
    <w:rsid w:val="05F16090"/>
    <w:rsid w:val="060379FA"/>
    <w:rsid w:val="06153298"/>
    <w:rsid w:val="061A394A"/>
    <w:rsid w:val="06250A5D"/>
    <w:rsid w:val="06340221"/>
    <w:rsid w:val="065D5AD0"/>
    <w:rsid w:val="06615D22"/>
    <w:rsid w:val="06A938AC"/>
    <w:rsid w:val="06B03D02"/>
    <w:rsid w:val="06BB0913"/>
    <w:rsid w:val="06D50E5E"/>
    <w:rsid w:val="06E710CA"/>
    <w:rsid w:val="075F5104"/>
    <w:rsid w:val="0785611A"/>
    <w:rsid w:val="07897965"/>
    <w:rsid w:val="07A0163F"/>
    <w:rsid w:val="07AB540B"/>
    <w:rsid w:val="07D52987"/>
    <w:rsid w:val="0827772A"/>
    <w:rsid w:val="083C3D2C"/>
    <w:rsid w:val="08670714"/>
    <w:rsid w:val="08674270"/>
    <w:rsid w:val="08AE0DF9"/>
    <w:rsid w:val="08BF5E5A"/>
    <w:rsid w:val="09120680"/>
    <w:rsid w:val="09237937"/>
    <w:rsid w:val="095567BF"/>
    <w:rsid w:val="096B2C10"/>
    <w:rsid w:val="09B1041A"/>
    <w:rsid w:val="09B44CEE"/>
    <w:rsid w:val="09B609CF"/>
    <w:rsid w:val="09CA65A7"/>
    <w:rsid w:val="09D61B19"/>
    <w:rsid w:val="09F305E8"/>
    <w:rsid w:val="09FB1B4C"/>
    <w:rsid w:val="0A040D6E"/>
    <w:rsid w:val="0A245017"/>
    <w:rsid w:val="0A394649"/>
    <w:rsid w:val="0A831893"/>
    <w:rsid w:val="0AA277E2"/>
    <w:rsid w:val="0AA553A0"/>
    <w:rsid w:val="0AAE0382"/>
    <w:rsid w:val="0AC77248"/>
    <w:rsid w:val="0ACC4F1E"/>
    <w:rsid w:val="0B04224A"/>
    <w:rsid w:val="0B0A5387"/>
    <w:rsid w:val="0B487443"/>
    <w:rsid w:val="0BF22112"/>
    <w:rsid w:val="0C3157FF"/>
    <w:rsid w:val="0C320371"/>
    <w:rsid w:val="0C364685"/>
    <w:rsid w:val="0C871385"/>
    <w:rsid w:val="0C96093F"/>
    <w:rsid w:val="0CA04339"/>
    <w:rsid w:val="0CC311CB"/>
    <w:rsid w:val="0CDD652F"/>
    <w:rsid w:val="0D35395A"/>
    <w:rsid w:val="0D5C3B87"/>
    <w:rsid w:val="0D613984"/>
    <w:rsid w:val="0D7A2C98"/>
    <w:rsid w:val="0D8145D3"/>
    <w:rsid w:val="0DC646D2"/>
    <w:rsid w:val="0DCA2A4D"/>
    <w:rsid w:val="0DCE470A"/>
    <w:rsid w:val="0DE72AC0"/>
    <w:rsid w:val="0E221989"/>
    <w:rsid w:val="0E6D17DC"/>
    <w:rsid w:val="0EA16002"/>
    <w:rsid w:val="0EA33B28"/>
    <w:rsid w:val="0EA37FCC"/>
    <w:rsid w:val="0F0E2EB6"/>
    <w:rsid w:val="0F3B0205"/>
    <w:rsid w:val="0F6E4136"/>
    <w:rsid w:val="0F6E729A"/>
    <w:rsid w:val="0F72485D"/>
    <w:rsid w:val="0F7804DC"/>
    <w:rsid w:val="0F8605CD"/>
    <w:rsid w:val="0FB3638C"/>
    <w:rsid w:val="0FE267EC"/>
    <w:rsid w:val="0FFC59BE"/>
    <w:rsid w:val="10066A65"/>
    <w:rsid w:val="100E70F4"/>
    <w:rsid w:val="10451C05"/>
    <w:rsid w:val="10482E63"/>
    <w:rsid w:val="107E2723"/>
    <w:rsid w:val="1081433D"/>
    <w:rsid w:val="10A06571"/>
    <w:rsid w:val="10CC380A"/>
    <w:rsid w:val="10EA1EE2"/>
    <w:rsid w:val="1146404D"/>
    <w:rsid w:val="11600E60"/>
    <w:rsid w:val="117345B2"/>
    <w:rsid w:val="119B2335"/>
    <w:rsid w:val="11BE3533"/>
    <w:rsid w:val="11BE5610"/>
    <w:rsid w:val="11D27F4A"/>
    <w:rsid w:val="11EB307A"/>
    <w:rsid w:val="123819F9"/>
    <w:rsid w:val="124326BE"/>
    <w:rsid w:val="12696E37"/>
    <w:rsid w:val="129F376E"/>
    <w:rsid w:val="131A2821"/>
    <w:rsid w:val="133D279D"/>
    <w:rsid w:val="133F4A0B"/>
    <w:rsid w:val="13735C2B"/>
    <w:rsid w:val="1387472C"/>
    <w:rsid w:val="13B731B4"/>
    <w:rsid w:val="13CB1CD8"/>
    <w:rsid w:val="13E1007B"/>
    <w:rsid w:val="143F38A8"/>
    <w:rsid w:val="143F3A5E"/>
    <w:rsid w:val="144857C2"/>
    <w:rsid w:val="144C328F"/>
    <w:rsid w:val="14A12D99"/>
    <w:rsid w:val="14A46015"/>
    <w:rsid w:val="14B35BEB"/>
    <w:rsid w:val="14C96345"/>
    <w:rsid w:val="15025B15"/>
    <w:rsid w:val="15393438"/>
    <w:rsid w:val="15406575"/>
    <w:rsid w:val="156644BC"/>
    <w:rsid w:val="159B59BA"/>
    <w:rsid w:val="15A006F9"/>
    <w:rsid w:val="15A84A0F"/>
    <w:rsid w:val="15B91DB9"/>
    <w:rsid w:val="16076AAC"/>
    <w:rsid w:val="16780C1E"/>
    <w:rsid w:val="168D11C3"/>
    <w:rsid w:val="16A7653E"/>
    <w:rsid w:val="16E6314C"/>
    <w:rsid w:val="16F07B27"/>
    <w:rsid w:val="17066928"/>
    <w:rsid w:val="17556281"/>
    <w:rsid w:val="17581E20"/>
    <w:rsid w:val="17604AD5"/>
    <w:rsid w:val="1761189A"/>
    <w:rsid w:val="17885842"/>
    <w:rsid w:val="17967DB8"/>
    <w:rsid w:val="17A96653"/>
    <w:rsid w:val="17AA6D72"/>
    <w:rsid w:val="181020FA"/>
    <w:rsid w:val="18117D55"/>
    <w:rsid w:val="183C3F08"/>
    <w:rsid w:val="184431FC"/>
    <w:rsid w:val="184A3267"/>
    <w:rsid w:val="18510AEB"/>
    <w:rsid w:val="185F7368"/>
    <w:rsid w:val="18761B5D"/>
    <w:rsid w:val="18874ECB"/>
    <w:rsid w:val="18AB43C5"/>
    <w:rsid w:val="18B72869"/>
    <w:rsid w:val="18CB24B1"/>
    <w:rsid w:val="18D3325C"/>
    <w:rsid w:val="18D72D4C"/>
    <w:rsid w:val="18FF39E4"/>
    <w:rsid w:val="19153875"/>
    <w:rsid w:val="19210CFD"/>
    <w:rsid w:val="19314B52"/>
    <w:rsid w:val="19397563"/>
    <w:rsid w:val="196D545F"/>
    <w:rsid w:val="198D5B01"/>
    <w:rsid w:val="198F7ACB"/>
    <w:rsid w:val="199334F5"/>
    <w:rsid w:val="19C01FDF"/>
    <w:rsid w:val="19DD7686"/>
    <w:rsid w:val="1A141D7E"/>
    <w:rsid w:val="1A3B37AF"/>
    <w:rsid w:val="1A68192F"/>
    <w:rsid w:val="1A752348"/>
    <w:rsid w:val="1A9218A4"/>
    <w:rsid w:val="1A9A7A82"/>
    <w:rsid w:val="1AB570BD"/>
    <w:rsid w:val="1AD02149"/>
    <w:rsid w:val="1AE856E5"/>
    <w:rsid w:val="1AFA5418"/>
    <w:rsid w:val="1B6034CD"/>
    <w:rsid w:val="1B8D153C"/>
    <w:rsid w:val="1BC72421"/>
    <w:rsid w:val="1BE743B7"/>
    <w:rsid w:val="1BF5780F"/>
    <w:rsid w:val="1BF754B3"/>
    <w:rsid w:val="1C0E3BF9"/>
    <w:rsid w:val="1C2A3ADB"/>
    <w:rsid w:val="1C472956"/>
    <w:rsid w:val="1C5D0409"/>
    <w:rsid w:val="1C6C6B9D"/>
    <w:rsid w:val="1C7F3E27"/>
    <w:rsid w:val="1C807787"/>
    <w:rsid w:val="1C896A53"/>
    <w:rsid w:val="1C9212B7"/>
    <w:rsid w:val="1C9366B7"/>
    <w:rsid w:val="1CA85F73"/>
    <w:rsid w:val="1CCA672A"/>
    <w:rsid w:val="1CDA105D"/>
    <w:rsid w:val="1CE129F0"/>
    <w:rsid w:val="1D094F72"/>
    <w:rsid w:val="1D1A58FD"/>
    <w:rsid w:val="1D2B17C1"/>
    <w:rsid w:val="1D300863"/>
    <w:rsid w:val="1D804B09"/>
    <w:rsid w:val="1D9C47E7"/>
    <w:rsid w:val="1DD05F6E"/>
    <w:rsid w:val="1DD60A88"/>
    <w:rsid w:val="1DE55F0B"/>
    <w:rsid w:val="1DFC5003"/>
    <w:rsid w:val="1E1826EC"/>
    <w:rsid w:val="1E236A34"/>
    <w:rsid w:val="1E4C22EE"/>
    <w:rsid w:val="1E636E30"/>
    <w:rsid w:val="1E661B47"/>
    <w:rsid w:val="1EB253BF"/>
    <w:rsid w:val="1EEB24B2"/>
    <w:rsid w:val="1EF5189F"/>
    <w:rsid w:val="1EFB448B"/>
    <w:rsid w:val="1EFC73AB"/>
    <w:rsid w:val="1F185E6D"/>
    <w:rsid w:val="1F444EB4"/>
    <w:rsid w:val="1F8067DB"/>
    <w:rsid w:val="1F947BE9"/>
    <w:rsid w:val="1F9F4CF9"/>
    <w:rsid w:val="1FA574B4"/>
    <w:rsid w:val="1FB931AC"/>
    <w:rsid w:val="1FC05E77"/>
    <w:rsid w:val="1FD66C0C"/>
    <w:rsid w:val="1FEC17D3"/>
    <w:rsid w:val="200603BB"/>
    <w:rsid w:val="206413C0"/>
    <w:rsid w:val="20675088"/>
    <w:rsid w:val="207812B9"/>
    <w:rsid w:val="207E6D68"/>
    <w:rsid w:val="20A914EE"/>
    <w:rsid w:val="20AF109F"/>
    <w:rsid w:val="20C21F86"/>
    <w:rsid w:val="20D83B05"/>
    <w:rsid w:val="20DF30E6"/>
    <w:rsid w:val="210F504D"/>
    <w:rsid w:val="212136FE"/>
    <w:rsid w:val="21513D9B"/>
    <w:rsid w:val="216B1329"/>
    <w:rsid w:val="21BC7AF2"/>
    <w:rsid w:val="21DA565B"/>
    <w:rsid w:val="21E82D6C"/>
    <w:rsid w:val="22096A8D"/>
    <w:rsid w:val="221304F7"/>
    <w:rsid w:val="222D7E81"/>
    <w:rsid w:val="22380440"/>
    <w:rsid w:val="228D4F28"/>
    <w:rsid w:val="228D6669"/>
    <w:rsid w:val="22B934C3"/>
    <w:rsid w:val="22C11246"/>
    <w:rsid w:val="22E872A9"/>
    <w:rsid w:val="22EC243B"/>
    <w:rsid w:val="22EF5136"/>
    <w:rsid w:val="231908F9"/>
    <w:rsid w:val="23441DA5"/>
    <w:rsid w:val="234A072D"/>
    <w:rsid w:val="236610D2"/>
    <w:rsid w:val="237C0FEE"/>
    <w:rsid w:val="23AB5501"/>
    <w:rsid w:val="23DC1F6B"/>
    <w:rsid w:val="242522FD"/>
    <w:rsid w:val="24434FAC"/>
    <w:rsid w:val="24726C81"/>
    <w:rsid w:val="24775250"/>
    <w:rsid w:val="24A4488B"/>
    <w:rsid w:val="24B11017"/>
    <w:rsid w:val="24CF2A70"/>
    <w:rsid w:val="24F27C71"/>
    <w:rsid w:val="25024941"/>
    <w:rsid w:val="25231339"/>
    <w:rsid w:val="2524556B"/>
    <w:rsid w:val="253024AD"/>
    <w:rsid w:val="25352D91"/>
    <w:rsid w:val="253B3FDA"/>
    <w:rsid w:val="25B15C32"/>
    <w:rsid w:val="25B6431F"/>
    <w:rsid w:val="25F807A6"/>
    <w:rsid w:val="26190E48"/>
    <w:rsid w:val="263228A3"/>
    <w:rsid w:val="26995AE5"/>
    <w:rsid w:val="26A0315F"/>
    <w:rsid w:val="26AD52CB"/>
    <w:rsid w:val="26BA750E"/>
    <w:rsid w:val="26C62652"/>
    <w:rsid w:val="26D608D1"/>
    <w:rsid w:val="26F31699"/>
    <w:rsid w:val="2718267C"/>
    <w:rsid w:val="271E6610"/>
    <w:rsid w:val="273B1A56"/>
    <w:rsid w:val="27475901"/>
    <w:rsid w:val="274C129A"/>
    <w:rsid w:val="277C0BFE"/>
    <w:rsid w:val="27A03F93"/>
    <w:rsid w:val="27B106F9"/>
    <w:rsid w:val="27C070A1"/>
    <w:rsid w:val="27CF10B1"/>
    <w:rsid w:val="283325BC"/>
    <w:rsid w:val="28722A91"/>
    <w:rsid w:val="287C56BE"/>
    <w:rsid w:val="28C57274"/>
    <w:rsid w:val="28EE3E34"/>
    <w:rsid w:val="29266F96"/>
    <w:rsid w:val="296068FC"/>
    <w:rsid w:val="296A61DF"/>
    <w:rsid w:val="298353FD"/>
    <w:rsid w:val="29894E2E"/>
    <w:rsid w:val="298A5BB9"/>
    <w:rsid w:val="29D447E9"/>
    <w:rsid w:val="29D65AEA"/>
    <w:rsid w:val="2A5C3AF1"/>
    <w:rsid w:val="2A713FE9"/>
    <w:rsid w:val="2A883F08"/>
    <w:rsid w:val="2A8940C2"/>
    <w:rsid w:val="2A8F2EF9"/>
    <w:rsid w:val="2B7307C8"/>
    <w:rsid w:val="2B774C6A"/>
    <w:rsid w:val="2B8D4467"/>
    <w:rsid w:val="2B944ACD"/>
    <w:rsid w:val="2BC2745E"/>
    <w:rsid w:val="2BD141E7"/>
    <w:rsid w:val="2C020A11"/>
    <w:rsid w:val="2C324A12"/>
    <w:rsid w:val="2C5270AE"/>
    <w:rsid w:val="2CA4764A"/>
    <w:rsid w:val="2CAE5E0D"/>
    <w:rsid w:val="2CCD50B1"/>
    <w:rsid w:val="2CDB644A"/>
    <w:rsid w:val="2CDC2BCF"/>
    <w:rsid w:val="2CF021D7"/>
    <w:rsid w:val="2CFF7075"/>
    <w:rsid w:val="2D053ED4"/>
    <w:rsid w:val="2D1C22DB"/>
    <w:rsid w:val="2D3C621D"/>
    <w:rsid w:val="2D3E73E6"/>
    <w:rsid w:val="2D517119"/>
    <w:rsid w:val="2D665296"/>
    <w:rsid w:val="2D884934"/>
    <w:rsid w:val="2D962635"/>
    <w:rsid w:val="2D972488"/>
    <w:rsid w:val="2DAE0518"/>
    <w:rsid w:val="2DBB3EA1"/>
    <w:rsid w:val="2DC4288F"/>
    <w:rsid w:val="2DD67732"/>
    <w:rsid w:val="2E0A72C8"/>
    <w:rsid w:val="2E2C2FB7"/>
    <w:rsid w:val="2E38562D"/>
    <w:rsid w:val="2E3C3D01"/>
    <w:rsid w:val="2E536080"/>
    <w:rsid w:val="2E8E35A8"/>
    <w:rsid w:val="2ED55B28"/>
    <w:rsid w:val="2EF53AD4"/>
    <w:rsid w:val="2FAB7EAE"/>
    <w:rsid w:val="2FD1009E"/>
    <w:rsid w:val="2FD31C0A"/>
    <w:rsid w:val="2FE95EC5"/>
    <w:rsid w:val="302F3B93"/>
    <w:rsid w:val="30332B06"/>
    <w:rsid w:val="30422D49"/>
    <w:rsid w:val="304765B2"/>
    <w:rsid w:val="309B7DB3"/>
    <w:rsid w:val="30A47560"/>
    <w:rsid w:val="30AE0CEB"/>
    <w:rsid w:val="30E23A83"/>
    <w:rsid w:val="311B6872"/>
    <w:rsid w:val="313857F8"/>
    <w:rsid w:val="31573DAE"/>
    <w:rsid w:val="31591050"/>
    <w:rsid w:val="3189099F"/>
    <w:rsid w:val="31A95C6C"/>
    <w:rsid w:val="31F55231"/>
    <w:rsid w:val="31FA3B05"/>
    <w:rsid w:val="320209E2"/>
    <w:rsid w:val="325859E7"/>
    <w:rsid w:val="32803FFD"/>
    <w:rsid w:val="32805DAB"/>
    <w:rsid w:val="32910B2B"/>
    <w:rsid w:val="32976B82"/>
    <w:rsid w:val="32A475C4"/>
    <w:rsid w:val="32A84668"/>
    <w:rsid w:val="32B070A5"/>
    <w:rsid w:val="32FA3DAF"/>
    <w:rsid w:val="32FA790B"/>
    <w:rsid w:val="3304078A"/>
    <w:rsid w:val="33064502"/>
    <w:rsid w:val="335C3E9C"/>
    <w:rsid w:val="336D4581"/>
    <w:rsid w:val="337D3FD2"/>
    <w:rsid w:val="33A45AC9"/>
    <w:rsid w:val="33AE08E1"/>
    <w:rsid w:val="33BE531D"/>
    <w:rsid w:val="33F055DB"/>
    <w:rsid w:val="33F60371"/>
    <w:rsid w:val="340D208D"/>
    <w:rsid w:val="34140033"/>
    <w:rsid w:val="341E0659"/>
    <w:rsid w:val="34394463"/>
    <w:rsid w:val="344A6670"/>
    <w:rsid w:val="344C23E9"/>
    <w:rsid w:val="345C100C"/>
    <w:rsid w:val="349B71CE"/>
    <w:rsid w:val="34DB376C"/>
    <w:rsid w:val="34DF2BFC"/>
    <w:rsid w:val="35211654"/>
    <w:rsid w:val="352C5D76"/>
    <w:rsid w:val="353F6BE1"/>
    <w:rsid w:val="354D4472"/>
    <w:rsid w:val="355754E9"/>
    <w:rsid w:val="35BD363D"/>
    <w:rsid w:val="35EA40C2"/>
    <w:rsid w:val="35EC651F"/>
    <w:rsid w:val="361909F0"/>
    <w:rsid w:val="3643781B"/>
    <w:rsid w:val="364764A3"/>
    <w:rsid w:val="3651597E"/>
    <w:rsid w:val="36581EF8"/>
    <w:rsid w:val="366003CD"/>
    <w:rsid w:val="366935CD"/>
    <w:rsid w:val="367B1695"/>
    <w:rsid w:val="36B91444"/>
    <w:rsid w:val="370E7E29"/>
    <w:rsid w:val="37585548"/>
    <w:rsid w:val="376E443A"/>
    <w:rsid w:val="37C60704"/>
    <w:rsid w:val="37F14C7A"/>
    <w:rsid w:val="381B3D49"/>
    <w:rsid w:val="38293832"/>
    <w:rsid w:val="386838DD"/>
    <w:rsid w:val="38750761"/>
    <w:rsid w:val="389C77EA"/>
    <w:rsid w:val="38E56968"/>
    <w:rsid w:val="38EA0710"/>
    <w:rsid w:val="38F117B0"/>
    <w:rsid w:val="38F132A1"/>
    <w:rsid w:val="38FF37A6"/>
    <w:rsid w:val="391371C6"/>
    <w:rsid w:val="3946288D"/>
    <w:rsid w:val="39BB6982"/>
    <w:rsid w:val="39BF16C9"/>
    <w:rsid w:val="39C3314D"/>
    <w:rsid w:val="39CD4633"/>
    <w:rsid w:val="39D52E80"/>
    <w:rsid w:val="39E42798"/>
    <w:rsid w:val="39F55E81"/>
    <w:rsid w:val="39F74BA5"/>
    <w:rsid w:val="3A023E13"/>
    <w:rsid w:val="3A0D3793"/>
    <w:rsid w:val="3A2A5198"/>
    <w:rsid w:val="3A3E3303"/>
    <w:rsid w:val="3A45045A"/>
    <w:rsid w:val="3A461688"/>
    <w:rsid w:val="3A49651A"/>
    <w:rsid w:val="3A6025EC"/>
    <w:rsid w:val="3A674CD6"/>
    <w:rsid w:val="3A7158D5"/>
    <w:rsid w:val="3A721DF6"/>
    <w:rsid w:val="3AA77894"/>
    <w:rsid w:val="3ABB2387"/>
    <w:rsid w:val="3B056C3D"/>
    <w:rsid w:val="3B0D3370"/>
    <w:rsid w:val="3B4D24FB"/>
    <w:rsid w:val="3B563B4D"/>
    <w:rsid w:val="3B7E5EF0"/>
    <w:rsid w:val="3BE178BA"/>
    <w:rsid w:val="3BF47763"/>
    <w:rsid w:val="3C230630"/>
    <w:rsid w:val="3C247A59"/>
    <w:rsid w:val="3C264957"/>
    <w:rsid w:val="3C2C484D"/>
    <w:rsid w:val="3C367516"/>
    <w:rsid w:val="3C4B4DCE"/>
    <w:rsid w:val="3C8B27DB"/>
    <w:rsid w:val="3C8C6F6D"/>
    <w:rsid w:val="3C981AB8"/>
    <w:rsid w:val="3C9F54CD"/>
    <w:rsid w:val="3CA1529C"/>
    <w:rsid w:val="3CBF5605"/>
    <w:rsid w:val="3CD84BD0"/>
    <w:rsid w:val="3CEA435A"/>
    <w:rsid w:val="3CFB203C"/>
    <w:rsid w:val="3DAC4BB4"/>
    <w:rsid w:val="3E0D0E3B"/>
    <w:rsid w:val="3E1B0554"/>
    <w:rsid w:val="3E5B4A42"/>
    <w:rsid w:val="3E693B97"/>
    <w:rsid w:val="3E872C40"/>
    <w:rsid w:val="3EA11429"/>
    <w:rsid w:val="3EA7309D"/>
    <w:rsid w:val="3EBC016B"/>
    <w:rsid w:val="3EF01E6E"/>
    <w:rsid w:val="3EFC605D"/>
    <w:rsid w:val="3F09723D"/>
    <w:rsid w:val="3F204B9E"/>
    <w:rsid w:val="3F220916"/>
    <w:rsid w:val="3F2A1578"/>
    <w:rsid w:val="3F573587"/>
    <w:rsid w:val="3F8E537E"/>
    <w:rsid w:val="3F963418"/>
    <w:rsid w:val="3FE2464D"/>
    <w:rsid w:val="3FF676AC"/>
    <w:rsid w:val="3FFE0E31"/>
    <w:rsid w:val="407B40C8"/>
    <w:rsid w:val="40953369"/>
    <w:rsid w:val="40966E0C"/>
    <w:rsid w:val="40CC7684"/>
    <w:rsid w:val="40D418BB"/>
    <w:rsid w:val="40E9347B"/>
    <w:rsid w:val="40F202EF"/>
    <w:rsid w:val="40F530A7"/>
    <w:rsid w:val="40FA626B"/>
    <w:rsid w:val="411275A7"/>
    <w:rsid w:val="41393CF5"/>
    <w:rsid w:val="413B5CBF"/>
    <w:rsid w:val="41470DF8"/>
    <w:rsid w:val="414C3A28"/>
    <w:rsid w:val="416C231C"/>
    <w:rsid w:val="418B3B33"/>
    <w:rsid w:val="419E7FFC"/>
    <w:rsid w:val="41C10754"/>
    <w:rsid w:val="41C23591"/>
    <w:rsid w:val="41E73751"/>
    <w:rsid w:val="41F73C1E"/>
    <w:rsid w:val="42293D69"/>
    <w:rsid w:val="426D4211"/>
    <w:rsid w:val="42755200"/>
    <w:rsid w:val="42873C67"/>
    <w:rsid w:val="429A5E3A"/>
    <w:rsid w:val="42AA5F36"/>
    <w:rsid w:val="42F55412"/>
    <w:rsid w:val="43002288"/>
    <w:rsid w:val="430976F7"/>
    <w:rsid w:val="43142656"/>
    <w:rsid w:val="43160791"/>
    <w:rsid w:val="4334251D"/>
    <w:rsid w:val="437048E9"/>
    <w:rsid w:val="43B617C6"/>
    <w:rsid w:val="43BE0DBB"/>
    <w:rsid w:val="43F12AA8"/>
    <w:rsid w:val="43F26FD0"/>
    <w:rsid w:val="44112320"/>
    <w:rsid w:val="44155823"/>
    <w:rsid w:val="44322272"/>
    <w:rsid w:val="44425260"/>
    <w:rsid w:val="44550E45"/>
    <w:rsid w:val="445F352A"/>
    <w:rsid w:val="446138E4"/>
    <w:rsid w:val="44676DCB"/>
    <w:rsid w:val="447743B4"/>
    <w:rsid w:val="44AB0EC2"/>
    <w:rsid w:val="44AD0C81"/>
    <w:rsid w:val="44ED4282"/>
    <w:rsid w:val="44FC004F"/>
    <w:rsid w:val="455E0543"/>
    <w:rsid w:val="4560773D"/>
    <w:rsid w:val="456B4699"/>
    <w:rsid w:val="45CB749C"/>
    <w:rsid w:val="45FE5DA2"/>
    <w:rsid w:val="463F1DAD"/>
    <w:rsid w:val="465868B1"/>
    <w:rsid w:val="46A54B4E"/>
    <w:rsid w:val="46AB6703"/>
    <w:rsid w:val="46BD4C47"/>
    <w:rsid w:val="46CF6E7E"/>
    <w:rsid w:val="46F74BFA"/>
    <w:rsid w:val="471D2AE2"/>
    <w:rsid w:val="474A6DC2"/>
    <w:rsid w:val="47B864FE"/>
    <w:rsid w:val="47CA479E"/>
    <w:rsid w:val="47E02421"/>
    <w:rsid w:val="47FD66C8"/>
    <w:rsid w:val="48064139"/>
    <w:rsid w:val="480A63EB"/>
    <w:rsid w:val="48254FD3"/>
    <w:rsid w:val="48286871"/>
    <w:rsid w:val="48482A6F"/>
    <w:rsid w:val="486F3A9D"/>
    <w:rsid w:val="48927C32"/>
    <w:rsid w:val="48984AF9"/>
    <w:rsid w:val="48B14797"/>
    <w:rsid w:val="48C93E9A"/>
    <w:rsid w:val="48E8465C"/>
    <w:rsid w:val="48F644C0"/>
    <w:rsid w:val="49133E98"/>
    <w:rsid w:val="494A6568"/>
    <w:rsid w:val="494B2C0D"/>
    <w:rsid w:val="497658C1"/>
    <w:rsid w:val="499D673F"/>
    <w:rsid w:val="49A24A3A"/>
    <w:rsid w:val="49BF2B95"/>
    <w:rsid w:val="49CE0617"/>
    <w:rsid w:val="49E2487A"/>
    <w:rsid w:val="49F619EE"/>
    <w:rsid w:val="4A0F4E4B"/>
    <w:rsid w:val="4A1506FC"/>
    <w:rsid w:val="4A1A5506"/>
    <w:rsid w:val="4A301A0D"/>
    <w:rsid w:val="4A657908"/>
    <w:rsid w:val="4A846CBC"/>
    <w:rsid w:val="4A8E50B1"/>
    <w:rsid w:val="4AFD5D93"/>
    <w:rsid w:val="4B0610EB"/>
    <w:rsid w:val="4B0D456A"/>
    <w:rsid w:val="4B451A04"/>
    <w:rsid w:val="4B6776B0"/>
    <w:rsid w:val="4B7572FC"/>
    <w:rsid w:val="4B8F586B"/>
    <w:rsid w:val="4BAD5A0B"/>
    <w:rsid w:val="4BAD5A7D"/>
    <w:rsid w:val="4BC478C0"/>
    <w:rsid w:val="4BC55D3C"/>
    <w:rsid w:val="4BD016F9"/>
    <w:rsid w:val="4BEA7E5D"/>
    <w:rsid w:val="4C174DAF"/>
    <w:rsid w:val="4C1A57FA"/>
    <w:rsid w:val="4C5F40FE"/>
    <w:rsid w:val="4C9810D0"/>
    <w:rsid w:val="4CB63F69"/>
    <w:rsid w:val="4CBE1552"/>
    <w:rsid w:val="4CC42812"/>
    <w:rsid w:val="4CCE26AC"/>
    <w:rsid w:val="4CE13263"/>
    <w:rsid w:val="4CF16C5B"/>
    <w:rsid w:val="4CFD094D"/>
    <w:rsid w:val="4D023A7C"/>
    <w:rsid w:val="4D3E5B2F"/>
    <w:rsid w:val="4D553DB6"/>
    <w:rsid w:val="4D5C3245"/>
    <w:rsid w:val="4D6935E3"/>
    <w:rsid w:val="4D6D5601"/>
    <w:rsid w:val="4D721CDA"/>
    <w:rsid w:val="4D7A36CB"/>
    <w:rsid w:val="4DA370C6"/>
    <w:rsid w:val="4DC25072"/>
    <w:rsid w:val="4DEC66C1"/>
    <w:rsid w:val="4E2B509C"/>
    <w:rsid w:val="4E5008D0"/>
    <w:rsid w:val="4E69019C"/>
    <w:rsid w:val="4E7908E7"/>
    <w:rsid w:val="4E792618"/>
    <w:rsid w:val="4EBC506D"/>
    <w:rsid w:val="4ED37BF8"/>
    <w:rsid w:val="4F45166E"/>
    <w:rsid w:val="4F4B299B"/>
    <w:rsid w:val="4F9B5CA9"/>
    <w:rsid w:val="4F9F1A45"/>
    <w:rsid w:val="4FA669F9"/>
    <w:rsid w:val="4FC0520B"/>
    <w:rsid w:val="500C29CE"/>
    <w:rsid w:val="50141FA4"/>
    <w:rsid w:val="50422D32"/>
    <w:rsid w:val="50882014"/>
    <w:rsid w:val="513C190B"/>
    <w:rsid w:val="517D5D2C"/>
    <w:rsid w:val="517F5754"/>
    <w:rsid w:val="518E0501"/>
    <w:rsid w:val="519F5DF6"/>
    <w:rsid w:val="51A829E4"/>
    <w:rsid w:val="51AC4C38"/>
    <w:rsid w:val="51C5541F"/>
    <w:rsid w:val="51E23F34"/>
    <w:rsid w:val="51F200C0"/>
    <w:rsid w:val="52162250"/>
    <w:rsid w:val="523F4EE3"/>
    <w:rsid w:val="52417177"/>
    <w:rsid w:val="524331A6"/>
    <w:rsid w:val="524F0D98"/>
    <w:rsid w:val="52756EFD"/>
    <w:rsid w:val="52A96D51"/>
    <w:rsid w:val="52B21B59"/>
    <w:rsid w:val="52D63433"/>
    <w:rsid w:val="52F65EE9"/>
    <w:rsid w:val="5333030E"/>
    <w:rsid w:val="534560DF"/>
    <w:rsid w:val="534E4B6C"/>
    <w:rsid w:val="537D4679"/>
    <w:rsid w:val="538C0077"/>
    <w:rsid w:val="53A01EBB"/>
    <w:rsid w:val="53E54C21"/>
    <w:rsid w:val="54087C90"/>
    <w:rsid w:val="542C2CE4"/>
    <w:rsid w:val="543C16DA"/>
    <w:rsid w:val="54511BC0"/>
    <w:rsid w:val="546D5D37"/>
    <w:rsid w:val="54722357"/>
    <w:rsid w:val="547A0454"/>
    <w:rsid w:val="54837309"/>
    <w:rsid w:val="549417E2"/>
    <w:rsid w:val="549753AE"/>
    <w:rsid w:val="54AD0BCB"/>
    <w:rsid w:val="54F17A3A"/>
    <w:rsid w:val="54F63F7F"/>
    <w:rsid w:val="55042CEC"/>
    <w:rsid w:val="55082513"/>
    <w:rsid w:val="5524349F"/>
    <w:rsid w:val="552A7D90"/>
    <w:rsid w:val="552D5E8C"/>
    <w:rsid w:val="55317BA5"/>
    <w:rsid w:val="55404C19"/>
    <w:rsid w:val="55530A4B"/>
    <w:rsid w:val="555D2250"/>
    <w:rsid w:val="55705593"/>
    <w:rsid w:val="558903EC"/>
    <w:rsid w:val="559248AA"/>
    <w:rsid w:val="55A5593F"/>
    <w:rsid w:val="55B347D2"/>
    <w:rsid w:val="55BF0E58"/>
    <w:rsid w:val="56005579"/>
    <w:rsid w:val="561A046C"/>
    <w:rsid w:val="565151E5"/>
    <w:rsid w:val="56550CF9"/>
    <w:rsid w:val="569F23F4"/>
    <w:rsid w:val="56B12842"/>
    <w:rsid w:val="56BD5F4B"/>
    <w:rsid w:val="56E36785"/>
    <w:rsid w:val="56EA5AD2"/>
    <w:rsid w:val="56FB7FB1"/>
    <w:rsid w:val="57044A66"/>
    <w:rsid w:val="57115A3F"/>
    <w:rsid w:val="57AE1B0B"/>
    <w:rsid w:val="57FB365A"/>
    <w:rsid w:val="58224DB8"/>
    <w:rsid w:val="5837438C"/>
    <w:rsid w:val="584C3CCA"/>
    <w:rsid w:val="58526234"/>
    <w:rsid w:val="586E6522"/>
    <w:rsid w:val="5879050B"/>
    <w:rsid w:val="58963DBF"/>
    <w:rsid w:val="58A81A34"/>
    <w:rsid w:val="58B85A4C"/>
    <w:rsid w:val="58DA3A9D"/>
    <w:rsid w:val="58E75FBF"/>
    <w:rsid w:val="591A5998"/>
    <w:rsid w:val="594766FC"/>
    <w:rsid w:val="594F1EFA"/>
    <w:rsid w:val="59743D0D"/>
    <w:rsid w:val="59875742"/>
    <w:rsid w:val="599F37FD"/>
    <w:rsid w:val="59A57060"/>
    <w:rsid w:val="59CF2FF0"/>
    <w:rsid w:val="59E86E84"/>
    <w:rsid w:val="59EA7E2A"/>
    <w:rsid w:val="59F36EBC"/>
    <w:rsid w:val="5A081CC6"/>
    <w:rsid w:val="5A0F7891"/>
    <w:rsid w:val="5A29023F"/>
    <w:rsid w:val="5A461D24"/>
    <w:rsid w:val="5A6A6683"/>
    <w:rsid w:val="5A733C3F"/>
    <w:rsid w:val="5A9943B2"/>
    <w:rsid w:val="5A9A7A80"/>
    <w:rsid w:val="5AE84A9B"/>
    <w:rsid w:val="5AFE30C2"/>
    <w:rsid w:val="5B932B21"/>
    <w:rsid w:val="5B9333DF"/>
    <w:rsid w:val="5BE24306"/>
    <w:rsid w:val="5BEC7D15"/>
    <w:rsid w:val="5C0C7551"/>
    <w:rsid w:val="5C1473E0"/>
    <w:rsid w:val="5C186ED1"/>
    <w:rsid w:val="5C473312"/>
    <w:rsid w:val="5CA7368A"/>
    <w:rsid w:val="5CAA0A99"/>
    <w:rsid w:val="5D0B2111"/>
    <w:rsid w:val="5D3B364A"/>
    <w:rsid w:val="5D526412"/>
    <w:rsid w:val="5D7209DD"/>
    <w:rsid w:val="5DB97B7C"/>
    <w:rsid w:val="5DF378C2"/>
    <w:rsid w:val="5DFC1EDA"/>
    <w:rsid w:val="5E1B7465"/>
    <w:rsid w:val="5E4129DB"/>
    <w:rsid w:val="5E500DA7"/>
    <w:rsid w:val="5E954808"/>
    <w:rsid w:val="5E96232F"/>
    <w:rsid w:val="5E9B77E1"/>
    <w:rsid w:val="5E9D36F8"/>
    <w:rsid w:val="5E9F0BD6"/>
    <w:rsid w:val="5F1861FE"/>
    <w:rsid w:val="5F237EAB"/>
    <w:rsid w:val="5F5826D1"/>
    <w:rsid w:val="5F7408C2"/>
    <w:rsid w:val="5F881C77"/>
    <w:rsid w:val="5F906BA5"/>
    <w:rsid w:val="5FAC53BD"/>
    <w:rsid w:val="5FB15510"/>
    <w:rsid w:val="5FB32A6C"/>
    <w:rsid w:val="5FBF5377"/>
    <w:rsid w:val="5FD90725"/>
    <w:rsid w:val="5FFA6653"/>
    <w:rsid w:val="60554518"/>
    <w:rsid w:val="60600E46"/>
    <w:rsid w:val="60900B32"/>
    <w:rsid w:val="60BD0047"/>
    <w:rsid w:val="60C50CA9"/>
    <w:rsid w:val="60D478B3"/>
    <w:rsid w:val="61190C03"/>
    <w:rsid w:val="611E2EDC"/>
    <w:rsid w:val="61330309"/>
    <w:rsid w:val="61441077"/>
    <w:rsid w:val="614E181A"/>
    <w:rsid w:val="6180307D"/>
    <w:rsid w:val="618F69CF"/>
    <w:rsid w:val="619166D7"/>
    <w:rsid w:val="61A8701E"/>
    <w:rsid w:val="61AB2880"/>
    <w:rsid w:val="61AD1F0C"/>
    <w:rsid w:val="61DD43D6"/>
    <w:rsid w:val="61E34380"/>
    <w:rsid w:val="61EB6999"/>
    <w:rsid w:val="620121B5"/>
    <w:rsid w:val="620F6680"/>
    <w:rsid w:val="62206ADF"/>
    <w:rsid w:val="624205D4"/>
    <w:rsid w:val="62456D4E"/>
    <w:rsid w:val="62741A13"/>
    <w:rsid w:val="628A7090"/>
    <w:rsid w:val="62975F54"/>
    <w:rsid w:val="62E125AB"/>
    <w:rsid w:val="62FE4EB1"/>
    <w:rsid w:val="631044E3"/>
    <w:rsid w:val="6338770C"/>
    <w:rsid w:val="637F4381"/>
    <w:rsid w:val="638E28B7"/>
    <w:rsid w:val="639A466F"/>
    <w:rsid w:val="63AD4DEA"/>
    <w:rsid w:val="63B03E93"/>
    <w:rsid w:val="63DF504D"/>
    <w:rsid w:val="63DF6526"/>
    <w:rsid w:val="6416019A"/>
    <w:rsid w:val="643407A7"/>
    <w:rsid w:val="643C50B2"/>
    <w:rsid w:val="64975011"/>
    <w:rsid w:val="64AA258B"/>
    <w:rsid w:val="64D51330"/>
    <w:rsid w:val="6511270F"/>
    <w:rsid w:val="651B19B2"/>
    <w:rsid w:val="651C0BD7"/>
    <w:rsid w:val="652F7039"/>
    <w:rsid w:val="65866706"/>
    <w:rsid w:val="65B03CD6"/>
    <w:rsid w:val="65DD724F"/>
    <w:rsid w:val="65E31DE4"/>
    <w:rsid w:val="65F775FB"/>
    <w:rsid w:val="6605058E"/>
    <w:rsid w:val="660F0AE1"/>
    <w:rsid w:val="662463E4"/>
    <w:rsid w:val="66573387"/>
    <w:rsid w:val="666276D3"/>
    <w:rsid w:val="6684708A"/>
    <w:rsid w:val="66BE0674"/>
    <w:rsid w:val="66CF0695"/>
    <w:rsid w:val="66CF2882"/>
    <w:rsid w:val="66D20FDE"/>
    <w:rsid w:val="66EC768B"/>
    <w:rsid w:val="67204E8B"/>
    <w:rsid w:val="67242BCD"/>
    <w:rsid w:val="672A5852"/>
    <w:rsid w:val="6791456F"/>
    <w:rsid w:val="67987E26"/>
    <w:rsid w:val="67CC7233"/>
    <w:rsid w:val="67E934CF"/>
    <w:rsid w:val="67F84BAC"/>
    <w:rsid w:val="6832616F"/>
    <w:rsid w:val="686C6AAA"/>
    <w:rsid w:val="688F6D7B"/>
    <w:rsid w:val="68982A66"/>
    <w:rsid w:val="68983B76"/>
    <w:rsid w:val="68CA1553"/>
    <w:rsid w:val="68D26502"/>
    <w:rsid w:val="68DF7ED9"/>
    <w:rsid w:val="68E65D01"/>
    <w:rsid w:val="690C6E60"/>
    <w:rsid w:val="694A756E"/>
    <w:rsid w:val="695B5C44"/>
    <w:rsid w:val="6980314B"/>
    <w:rsid w:val="69BB2B5A"/>
    <w:rsid w:val="69BB4BC1"/>
    <w:rsid w:val="69D71E56"/>
    <w:rsid w:val="69D72179"/>
    <w:rsid w:val="69EB3235"/>
    <w:rsid w:val="69FD6914"/>
    <w:rsid w:val="6A0F38AB"/>
    <w:rsid w:val="6A175BDB"/>
    <w:rsid w:val="6A2E3D63"/>
    <w:rsid w:val="6A3053E5"/>
    <w:rsid w:val="6A3B3D8A"/>
    <w:rsid w:val="6AAB53B4"/>
    <w:rsid w:val="6AB4471D"/>
    <w:rsid w:val="6AD919B4"/>
    <w:rsid w:val="6ADF04C5"/>
    <w:rsid w:val="6B1765A5"/>
    <w:rsid w:val="6B1975FF"/>
    <w:rsid w:val="6B267A68"/>
    <w:rsid w:val="6B2925A9"/>
    <w:rsid w:val="6B3D0B3E"/>
    <w:rsid w:val="6B7B0210"/>
    <w:rsid w:val="6B8959FF"/>
    <w:rsid w:val="6BB42046"/>
    <w:rsid w:val="6BD402FC"/>
    <w:rsid w:val="6BDF70C3"/>
    <w:rsid w:val="6BF16CE4"/>
    <w:rsid w:val="6C1237AF"/>
    <w:rsid w:val="6C202F44"/>
    <w:rsid w:val="6C5E575E"/>
    <w:rsid w:val="6C917BA3"/>
    <w:rsid w:val="6C944351"/>
    <w:rsid w:val="6CC0260A"/>
    <w:rsid w:val="6CCB6B5D"/>
    <w:rsid w:val="6CDA5BDB"/>
    <w:rsid w:val="6CF835AC"/>
    <w:rsid w:val="6D2C48DC"/>
    <w:rsid w:val="6D323D38"/>
    <w:rsid w:val="6D632B7C"/>
    <w:rsid w:val="6D6A0F82"/>
    <w:rsid w:val="6D706166"/>
    <w:rsid w:val="6D9A1575"/>
    <w:rsid w:val="6D9B0A26"/>
    <w:rsid w:val="6DA30AB4"/>
    <w:rsid w:val="6DC63340"/>
    <w:rsid w:val="6DEF55B7"/>
    <w:rsid w:val="6E054DDB"/>
    <w:rsid w:val="6E0948CB"/>
    <w:rsid w:val="6E1E4B68"/>
    <w:rsid w:val="6E581D2C"/>
    <w:rsid w:val="6E697118"/>
    <w:rsid w:val="6E7D641C"/>
    <w:rsid w:val="6EAB7730"/>
    <w:rsid w:val="6EB16A88"/>
    <w:rsid w:val="6EE91C12"/>
    <w:rsid w:val="6EF004B1"/>
    <w:rsid w:val="6EF14A0A"/>
    <w:rsid w:val="6EF20634"/>
    <w:rsid w:val="6EF21836"/>
    <w:rsid w:val="6EFA6613"/>
    <w:rsid w:val="6F0A44BC"/>
    <w:rsid w:val="6F107522"/>
    <w:rsid w:val="6F8B0C26"/>
    <w:rsid w:val="6F9500AA"/>
    <w:rsid w:val="6FA128E1"/>
    <w:rsid w:val="6FB53110"/>
    <w:rsid w:val="6FF336E5"/>
    <w:rsid w:val="70180DF5"/>
    <w:rsid w:val="70B12FF8"/>
    <w:rsid w:val="70B2686B"/>
    <w:rsid w:val="70C96C8C"/>
    <w:rsid w:val="70D70CB1"/>
    <w:rsid w:val="70EE025D"/>
    <w:rsid w:val="70F742B6"/>
    <w:rsid w:val="7105048C"/>
    <w:rsid w:val="7127738A"/>
    <w:rsid w:val="71A96C6A"/>
    <w:rsid w:val="71DB6AA3"/>
    <w:rsid w:val="71F65166"/>
    <w:rsid w:val="72031631"/>
    <w:rsid w:val="7214383E"/>
    <w:rsid w:val="72446B1D"/>
    <w:rsid w:val="7258372B"/>
    <w:rsid w:val="72695111"/>
    <w:rsid w:val="72783DCD"/>
    <w:rsid w:val="727B1AA4"/>
    <w:rsid w:val="728C7879"/>
    <w:rsid w:val="72A11576"/>
    <w:rsid w:val="72AE68C4"/>
    <w:rsid w:val="72CC4D34"/>
    <w:rsid w:val="72D45A2C"/>
    <w:rsid w:val="72D472F3"/>
    <w:rsid w:val="730B69EF"/>
    <w:rsid w:val="732E60FE"/>
    <w:rsid w:val="735B3C28"/>
    <w:rsid w:val="736D76AA"/>
    <w:rsid w:val="7375030D"/>
    <w:rsid w:val="738E1CF3"/>
    <w:rsid w:val="73B9644B"/>
    <w:rsid w:val="73C95EA6"/>
    <w:rsid w:val="73DF098D"/>
    <w:rsid w:val="73E33BDB"/>
    <w:rsid w:val="73F13E37"/>
    <w:rsid w:val="74340B60"/>
    <w:rsid w:val="74380971"/>
    <w:rsid w:val="74434DC3"/>
    <w:rsid w:val="744E4026"/>
    <w:rsid w:val="746E2181"/>
    <w:rsid w:val="74726126"/>
    <w:rsid w:val="74AE5ED3"/>
    <w:rsid w:val="74E66F48"/>
    <w:rsid w:val="74E91689"/>
    <w:rsid w:val="75706FDE"/>
    <w:rsid w:val="757C74A5"/>
    <w:rsid w:val="75994786"/>
    <w:rsid w:val="759E6CEE"/>
    <w:rsid w:val="759F09EE"/>
    <w:rsid w:val="765860E0"/>
    <w:rsid w:val="766646E8"/>
    <w:rsid w:val="766C2C92"/>
    <w:rsid w:val="767028CD"/>
    <w:rsid w:val="767852D8"/>
    <w:rsid w:val="7691545E"/>
    <w:rsid w:val="769C7CC7"/>
    <w:rsid w:val="76C43A85"/>
    <w:rsid w:val="76D36023"/>
    <w:rsid w:val="76E66AA8"/>
    <w:rsid w:val="77043EA9"/>
    <w:rsid w:val="772A6B6C"/>
    <w:rsid w:val="773A5AF5"/>
    <w:rsid w:val="774B7D02"/>
    <w:rsid w:val="7778661E"/>
    <w:rsid w:val="77906FEF"/>
    <w:rsid w:val="77D0217B"/>
    <w:rsid w:val="780D10D5"/>
    <w:rsid w:val="780D4FB8"/>
    <w:rsid w:val="7819395D"/>
    <w:rsid w:val="78263FA6"/>
    <w:rsid w:val="78397B5B"/>
    <w:rsid w:val="78800534"/>
    <w:rsid w:val="78A25347"/>
    <w:rsid w:val="78AA43F7"/>
    <w:rsid w:val="78E45F5E"/>
    <w:rsid w:val="78F66FE4"/>
    <w:rsid w:val="790952D2"/>
    <w:rsid w:val="792D1138"/>
    <w:rsid w:val="79780A9A"/>
    <w:rsid w:val="79BE2849"/>
    <w:rsid w:val="79BF322E"/>
    <w:rsid w:val="79C142AC"/>
    <w:rsid w:val="79CD4D30"/>
    <w:rsid w:val="79D10D06"/>
    <w:rsid w:val="7A2F63CD"/>
    <w:rsid w:val="7A413D97"/>
    <w:rsid w:val="7A7A1405"/>
    <w:rsid w:val="7A7B6E90"/>
    <w:rsid w:val="7A8B4D25"/>
    <w:rsid w:val="7B102D5B"/>
    <w:rsid w:val="7B1D5018"/>
    <w:rsid w:val="7B242481"/>
    <w:rsid w:val="7B2E771F"/>
    <w:rsid w:val="7B3211A1"/>
    <w:rsid w:val="7B442829"/>
    <w:rsid w:val="7B745F3C"/>
    <w:rsid w:val="7B98728E"/>
    <w:rsid w:val="7BA5103C"/>
    <w:rsid w:val="7BB16DAF"/>
    <w:rsid w:val="7BC45597"/>
    <w:rsid w:val="7BF217AA"/>
    <w:rsid w:val="7C25676D"/>
    <w:rsid w:val="7C7D7F6A"/>
    <w:rsid w:val="7CB976EF"/>
    <w:rsid w:val="7CCD2BEB"/>
    <w:rsid w:val="7CD10CAA"/>
    <w:rsid w:val="7CEE7015"/>
    <w:rsid w:val="7D0C3054"/>
    <w:rsid w:val="7D1E2AB4"/>
    <w:rsid w:val="7D1F09F2"/>
    <w:rsid w:val="7D264E2C"/>
    <w:rsid w:val="7D3F4A19"/>
    <w:rsid w:val="7DCD72DE"/>
    <w:rsid w:val="7DE15C4A"/>
    <w:rsid w:val="7E3077BD"/>
    <w:rsid w:val="7E336892"/>
    <w:rsid w:val="7E7044F2"/>
    <w:rsid w:val="7E991AB9"/>
    <w:rsid w:val="7F3E047E"/>
    <w:rsid w:val="7F42769C"/>
    <w:rsid w:val="7F8D537F"/>
    <w:rsid w:val="7F90716A"/>
    <w:rsid w:val="7FA0784D"/>
    <w:rsid w:val="7FAB699F"/>
    <w:rsid w:val="7FC5201F"/>
    <w:rsid w:val="7FC80807"/>
    <w:rsid w:val="7FCD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qFormat/>
    <w:pPr>
      <w:widowControl w:val="0"/>
      <w:spacing w:after="120"/>
      <w:jc w:val="both"/>
    </w:pPr>
    <w:rPr>
      <w:rFonts w:ascii="Calibri" w:hAnsi="Calibri"/>
      <w:kern w:val="2"/>
      <w:sz w:val="21"/>
      <w:szCs w:val="24"/>
    </w:rPr>
  </w:style>
  <w:style w:type="paragraph" w:styleId="a4">
    <w:name w:val="Normal Indent"/>
    <w:uiPriority w:val="99"/>
    <w:qFormat/>
    <w:pPr>
      <w:widowControl w:val="0"/>
      <w:ind w:firstLineChars="200" w:firstLine="420"/>
      <w:jc w:val="both"/>
    </w:pPr>
    <w:rPr>
      <w:szCs w:val="24"/>
    </w:rPr>
  </w:style>
  <w:style w:type="paragraph" w:styleId="a5">
    <w:name w:val="annotation text"/>
    <w:basedOn w:val="a"/>
    <w:qFormat/>
    <w:pPr>
      <w:jc w:val="left"/>
    </w:pPr>
  </w:style>
  <w:style w:type="paragraph" w:styleId="a6">
    <w:name w:val="Body Text Indent"/>
    <w:uiPriority w:val="99"/>
    <w:unhideWhenUsed/>
    <w:qFormat/>
    <w:pPr>
      <w:widowControl w:val="0"/>
      <w:spacing w:after="120"/>
      <w:ind w:leftChars="200" w:left="420"/>
      <w:jc w:val="both"/>
    </w:pPr>
    <w:rPr>
      <w:rFonts w:ascii="Calibri" w:hAnsi="Calibri"/>
      <w:kern w:val="2"/>
      <w:sz w:val="21"/>
      <w:szCs w:val="24"/>
    </w:rPr>
  </w:style>
  <w:style w:type="paragraph" w:styleId="a7">
    <w:name w:val="Balloon Text"/>
    <w:basedOn w:val="a"/>
    <w:link w:val="Char"/>
    <w:qFormat/>
    <w:rPr>
      <w:sz w:val="18"/>
      <w:szCs w:val="18"/>
    </w:rPr>
  </w:style>
  <w:style w:type="paragraph" w:styleId="a8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uiPriority w:val="99"/>
    <w:unhideWhenUsed/>
    <w:qFormat/>
    <w:pPr>
      <w:widowControl w:val="0"/>
      <w:spacing w:after="120"/>
      <w:ind w:leftChars="200" w:left="420" w:firstLineChars="200" w:firstLine="420"/>
      <w:jc w:val="both"/>
    </w:pPr>
    <w:rPr>
      <w:rFonts w:ascii="Calibri" w:hAnsi="Calibri"/>
      <w:kern w:val="2"/>
      <w:sz w:val="21"/>
      <w:szCs w:val="24"/>
    </w:rPr>
  </w:style>
  <w:style w:type="character" w:customStyle="1" w:styleId="3Char">
    <w:name w:val="标题 3 Char"/>
    <w:link w:val="3"/>
    <w:qFormat/>
    <w:rPr>
      <w:b/>
      <w:sz w:val="32"/>
    </w:rPr>
  </w:style>
  <w:style w:type="character" w:customStyle="1" w:styleId="Char">
    <w:name w:val="批注框文本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8"/>
    <w:qFormat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link w:val="a9"/>
    <w:qFormat/>
    <w:rPr>
      <w:rFonts w:ascii="Calibri" w:hAnsi="Calibri"/>
      <w:kern w:val="2"/>
      <w:sz w:val="18"/>
      <w:szCs w:val="18"/>
    </w:rPr>
  </w:style>
  <w:style w:type="character" w:customStyle="1" w:styleId="font21">
    <w:name w:val="font2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51">
    <w:name w:val="font51"/>
    <w:qFormat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font61">
    <w:name w:val="font61"/>
    <w:qFormat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font11">
    <w:name w:val="font11"/>
    <w:qFormat/>
    <w:rPr>
      <w:rFonts w:ascii="仿宋_GB2312" w:eastAsia="仿宋_GB2312" w:cs="仿宋_GB2312" w:hint="eastAsia"/>
      <w:color w:val="000000"/>
      <w:sz w:val="28"/>
      <w:szCs w:val="28"/>
      <w:u w:val="none"/>
    </w:rPr>
  </w:style>
  <w:style w:type="character" w:customStyle="1" w:styleId="font31">
    <w:name w:val="font3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font122">
    <w:name w:val="font122"/>
    <w:qFormat/>
    <w:rPr>
      <w:rFonts w:ascii="宋体" w:eastAsia="宋体" w:hAnsi="宋体" w:cs="宋体"/>
      <w:b/>
      <w:bCs/>
      <w:color w:val="000000"/>
      <w:sz w:val="20"/>
      <w:szCs w:val="20"/>
      <w:u w:val="none"/>
    </w:rPr>
  </w:style>
  <w:style w:type="paragraph" w:customStyle="1" w:styleId="Style23">
    <w:name w:val="_Style 23"/>
    <w:uiPriority w:val="99"/>
    <w:unhideWhenUsed/>
    <w:qFormat/>
    <w:rPr>
      <w:rFonts w:ascii="Calibri" w:hAnsi="Calibr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qFormat/>
    <w:pPr>
      <w:widowControl w:val="0"/>
      <w:spacing w:after="120"/>
      <w:jc w:val="both"/>
    </w:pPr>
    <w:rPr>
      <w:rFonts w:ascii="Calibri" w:hAnsi="Calibri"/>
      <w:kern w:val="2"/>
      <w:sz w:val="21"/>
      <w:szCs w:val="24"/>
    </w:rPr>
  </w:style>
  <w:style w:type="paragraph" w:styleId="a4">
    <w:name w:val="Normal Indent"/>
    <w:uiPriority w:val="99"/>
    <w:qFormat/>
    <w:pPr>
      <w:widowControl w:val="0"/>
      <w:ind w:firstLineChars="200" w:firstLine="420"/>
      <w:jc w:val="both"/>
    </w:pPr>
    <w:rPr>
      <w:szCs w:val="24"/>
    </w:rPr>
  </w:style>
  <w:style w:type="paragraph" w:styleId="a5">
    <w:name w:val="annotation text"/>
    <w:basedOn w:val="a"/>
    <w:qFormat/>
    <w:pPr>
      <w:jc w:val="left"/>
    </w:pPr>
  </w:style>
  <w:style w:type="paragraph" w:styleId="a6">
    <w:name w:val="Body Text Indent"/>
    <w:uiPriority w:val="99"/>
    <w:unhideWhenUsed/>
    <w:qFormat/>
    <w:pPr>
      <w:widowControl w:val="0"/>
      <w:spacing w:after="120"/>
      <w:ind w:leftChars="200" w:left="420"/>
      <w:jc w:val="both"/>
    </w:pPr>
    <w:rPr>
      <w:rFonts w:ascii="Calibri" w:hAnsi="Calibri"/>
      <w:kern w:val="2"/>
      <w:sz w:val="21"/>
      <w:szCs w:val="24"/>
    </w:rPr>
  </w:style>
  <w:style w:type="paragraph" w:styleId="a7">
    <w:name w:val="Balloon Text"/>
    <w:basedOn w:val="a"/>
    <w:link w:val="Char"/>
    <w:qFormat/>
    <w:rPr>
      <w:sz w:val="18"/>
      <w:szCs w:val="18"/>
    </w:rPr>
  </w:style>
  <w:style w:type="paragraph" w:styleId="a8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uiPriority w:val="99"/>
    <w:unhideWhenUsed/>
    <w:qFormat/>
    <w:pPr>
      <w:widowControl w:val="0"/>
      <w:spacing w:after="120"/>
      <w:ind w:leftChars="200" w:left="420" w:firstLineChars="200" w:firstLine="420"/>
      <w:jc w:val="both"/>
    </w:pPr>
    <w:rPr>
      <w:rFonts w:ascii="Calibri" w:hAnsi="Calibri"/>
      <w:kern w:val="2"/>
      <w:sz w:val="21"/>
      <w:szCs w:val="24"/>
    </w:rPr>
  </w:style>
  <w:style w:type="character" w:customStyle="1" w:styleId="3Char">
    <w:name w:val="标题 3 Char"/>
    <w:link w:val="3"/>
    <w:qFormat/>
    <w:rPr>
      <w:b/>
      <w:sz w:val="32"/>
    </w:rPr>
  </w:style>
  <w:style w:type="character" w:customStyle="1" w:styleId="Char">
    <w:name w:val="批注框文本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8"/>
    <w:qFormat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link w:val="a9"/>
    <w:qFormat/>
    <w:rPr>
      <w:rFonts w:ascii="Calibri" w:hAnsi="Calibri"/>
      <w:kern w:val="2"/>
      <w:sz w:val="18"/>
      <w:szCs w:val="18"/>
    </w:rPr>
  </w:style>
  <w:style w:type="character" w:customStyle="1" w:styleId="font21">
    <w:name w:val="font2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51">
    <w:name w:val="font51"/>
    <w:qFormat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font61">
    <w:name w:val="font61"/>
    <w:qFormat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font11">
    <w:name w:val="font11"/>
    <w:qFormat/>
    <w:rPr>
      <w:rFonts w:ascii="仿宋_GB2312" w:eastAsia="仿宋_GB2312" w:cs="仿宋_GB2312" w:hint="eastAsia"/>
      <w:color w:val="000000"/>
      <w:sz w:val="28"/>
      <w:szCs w:val="28"/>
      <w:u w:val="none"/>
    </w:rPr>
  </w:style>
  <w:style w:type="character" w:customStyle="1" w:styleId="font31">
    <w:name w:val="font31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font122">
    <w:name w:val="font122"/>
    <w:qFormat/>
    <w:rPr>
      <w:rFonts w:ascii="宋体" w:eastAsia="宋体" w:hAnsi="宋体" w:cs="宋体"/>
      <w:b/>
      <w:bCs/>
      <w:color w:val="000000"/>
      <w:sz w:val="20"/>
      <w:szCs w:val="20"/>
      <w:u w:val="none"/>
    </w:rPr>
  </w:style>
  <w:style w:type="paragraph" w:customStyle="1" w:styleId="Style23">
    <w:name w:val="_Style 23"/>
    <w:uiPriority w:val="99"/>
    <w:unhideWhenUsed/>
    <w:qFormat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ReviewRoot xmlns="http://www.founder.com/knowledge"/>
</file>

<file path=customXml/item3.xml><?xml version="1.0" encoding="utf-8"?>
<ReviewRoot xmlns="http://www.founder.com/review">
  <DuplicateChecking Path="C:\Users\HEP\AppData\Local\Temp\123ac950-65ab-47b3-a2e7-3e818166e114.xml"/>
</ReviewRoot>
</file>

<file path=customXml/item4.xml><?xml version="1.0" encoding="utf-8"?>
<ReviewRoot xmlns="http://www.founder.com/operation">
  <CorrigendumButton current="112252" previous="3071003"/>
  <DupCheck current="sys135059" previous="sys38049"/>
</ReviewRoot>
</file>

<file path=customXml/item5.xml><?xml version="1.0" encoding="utf-8"?>
<ReviewRoot xmlns="http://www.founder.com/style">
  <Review xmlPath="C:\Users\HEP\Documents\方正审校\Temp\Space\20230317\wordStyle\3d4f21f3-1880-4d15-96af-7d290bfec4ab.xml" httpUrl="http://gateway.book.founderss.cn/book-review-api/api/doc/32acf86f-600e-4c64-b4ff-fa15cb770950/docx"/>
</ReviewRoot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8ED507-3961-45F5-8A77-0262B795F824}">
  <ds:schemaRefs>
    <ds:schemaRef ds:uri="http://www.founder.com/knowledge"/>
  </ds:schemaRefs>
</ds:datastoreItem>
</file>

<file path=customXml/itemProps3.xml><?xml version="1.0" encoding="utf-8"?>
<ds:datastoreItem xmlns:ds="http://schemas.openxmlformats.org/officeDocument/2006/customXml" ds:itemID="{513DBF27-C80A-47FE-B7DC-ED963584F612}">
  <ds:schemaRefs>
    <ds:schemaRef ds:uri="http://www.founder.com/review"/>
  </ds:schemaRefs>
</ds:datastoreItem>
</file>

<file path=customXml/itemProps4.xml><?xml version="1.0" encoding="utf-8"?>
<ds:datastoreItem xmlns:ds="http://schemas.openxmlformats.org/officeDocument/2006/customXml" ds:itemID="{FEC810FB-5AAA-4AF8-8C2B-BE5184464BF4}">
  <ds:schemaRefs>
    <ds:schemaRef ds:uri="http://www.founder.com/operation"/>
  </ds:schemaRefs>
</ds:datastoreItem>
</file>

<file path=customXml/itemProps5.xml><?xml version="1.0" encoding="utf-8"?>
<ds:datastoreItem xmlns:ds="http://schemas.openxmlformats.org/officeDocument/2006/customXml" ds:itemID="{96483812-8F89-4255-8697-B8617F071055}">
  <ds:schemaRefs>
    <ds:schemaRef ds:uri="http://www.founder.com/styl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154</Pages>
  <Words>10288</Words>
  <Characters>58648</Characters>
  <Application>Microsoft Office Word</Application>
  <DocSecurity>0</DocSecurity>
  <Lines>488</Lines>
  <Paragraphs>137</Paragraphs>
  <ScaleCrop>false</ScaleCrop>
  <Company>Organization</Company>
  <LinksUpToDate>false</LinksUpToDate>
  <CharactersWithSpaces>68799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HEP</dc:creator>
  <cp:lastModifiedBy>Windows 用户</cp:lastModifiedBy>
  <cp:revision>3</cp:revision>
  <cp:lastPrinted>2023-03-30T03:16:00Z</cp:lastPrinted>
  <dcterms:created xsi:type="dcterms:W3CDTF">2023-03-29T09:08:00Z</dcterms:created>
  <dcterms:modified xsi:type="dcterms:W3CDTF">2023-04-07T04:57:00Z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3595F35F05FE4DAAA078F7BC445EA7CD_13</vt:lpwstr>
  </property>
</Properties>
</file>